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13BCF" w14:textId="138163D4" w:rsidR="003C0666" w:rsidRPr="00741E1E" w:rsidRDefault="003C0666" w:rsidP="003C0666">
      <w:pPr>
        <w:pStyle w:val="Heading1"/>
        <w:rPr>
          <w:rFonts w:ascii="Arial Unicode MS" w:eastAsia="Arial Unicode MS" w:hAnsi="Arial Unicode MS" w:cs="Arial Unicode MS"/>
          <w:sz w:val="24"/>
          <w:szCs w:val="24"/>
        </w:rPr>
      </w:pPr>
      <w:r w:rsidRPr="00741E1E">
        <w:rPr>
          <w:rFonts w:ascii="Arial Unicode MS" w:eastAsia="Arial Unicode MS" w:hAnsi="Arial Unicode MS" w:cs="Arial Unicode MS"/>
          <w:sz w:val="24"/>
          <w:szCs w:val="24"/>
        </w:rPr>
        <w:t>Democracy in divided societies</w:t>
      </w:r>
    </w:p>
    <w:p w14:paraId="3170583B" w14:textId="77777777" w:rsidR="003C0666" w:rsidRPr="008F14DF" w:rsidRDefault="003C0666" w:rsidP="00473F9D">
      <w:pPr>
        <w:pStyle w:val="BodyText"/>
        <w:spacing w:after="0"/>
        <w:jc w:val="both"/>
        <w:rPr>
          <w:rFonts w:ascii="Arial Unicode MS" w:eastAsia="Arial Unicode MS" w:hAnsi="Arial Unicode MS" w:cs="Arial Unicode MS"/>
        </w:rPr>
      </w:pPr>
    </w:p>
    <w:p w14:paraId="3DF595CB" w14:textId="30AE807C" w:rsidR="003C0666" w:rsidRPr="00741E1E" w:rsidRDefault="00EF7E43" w:rsidP="00473F9D">
      <w:pPr>
        <w:pStyle w:val="BodyText"/>
        <w:spacing w:after="0"/>
        <w:jc w:val="both"/>
        <w:rPr>
          <w:rFonts w:ascii="Arial Unicode MS" w:eastAsia="Arial Unicode MS" w:hAnsi="Arial Unicode MS" w:cs="Arial Unicode MS"/>
          <w:b/>
          <w:sz w:val="22"/>
          <w:szCs w:val="22"/>
        </w:rPr>
      </w:pPr>
      <w:r w:rsidRPr="00741E1E">
        <w:rPr>
          <w:rFonts w:ascii="Arial Unicode MS" w:eastAsia="Arial Unicode MS" w:hAnsi="Arial Unicode MS" w:cs="Arial Unicode MS"/>
          <w:b/>
          <w:sz w:val="22"/>
          <w:szCs w:val="22"/>
        </w:rPr>
        <w:t>Central European University</w:t>
      </w:r>
    </w:p>
    <w:p w14:paraId="118055BB" w14:textId="6DE36E49" w:rsidR="003C0666" w:rsidRPr="00741E1E" w:rsidRDefault="003C0666" w:rsidP="00473F9D">
      <w:pPr>
        <w:pStyle w:val="BodyText"/>
        <w:spacing w:after="0"/>
        <w:jc w:val="both"/>
        <w:rPr>
          <w:rFonts w:ascii="Arial Unicode MS" w:eastAsia="Arial Unicode MS" w:hAnsi="Arial Unicode MS" w:cs="Arial Unicode MS"/>
          <w:b/>
          <w:sz w:val="22"/>
          <w:szCs w:val="22"/>
        </w:rPr>
      </w:pPr>
      <w:r w:rsidRPr="00741E1E">
        <w:rPr>
          <w:rFonts w:ascii="Arial Unicode MS" w:eastAsia="Arial Unicode MS" w:hAnsi="Arial Unicode MS" w:cs="Arial Unicode MS"/>
          <w:b/>
          <w:sz w:val="22"/>
          <w:szCs w:val="22"/>
        </w:rPr>
        <w:t>MA Course</w:t>
      </w:r>
      <w:r w:rsidR="00DF172E" w:rsidRPr="00741E1E">
        <w:rPr>
          <w:rFonts w:ascii="Arial Unicode MS" w:eastAsia="Arial Unicode MS" w:hAnsi="Arial Unicode MS" w:cs="Arial Unicode MS"/>
          <w:b/>
          <w:sz w:val="22"/>
          <w:szCs w:val="22"/>
        </w:rPr>
        <w:t xml:space="preserve">, Winter </w:t>
      </w:r>
      <w:r w:rsidR="00141534" w:rsidRPr="00741E1E">
        <w:rPr>
          <w:rFonts w:ascii="Arial Unicode MS" w:eastAsia="Arial Unicode MS" w:hAnsi="Arial Unicode MS" w:cs="Arial Unicode MS"/>
          <w:b/>
          <w:sz w:val="22"/>
          <w:szCs w:val="22"/>
        </w:rPr>
        <w:t>Semester 2016</w:t>
      </w:r>
    </w:p>
    <w:p w14:paraId="783E5922" w14:textId="77777777" w:rsidR="00473F9D" w:rsidRPr="008F14DF" w:rsidRDefault="00473F9D" w:rsidP="00473F9D">
      <w:pPr>
        <w:pStyle w:val="BodyText"/>
        <w:spacing w:after="0"/>
        <w:jc w:val="both"/>
        <w:rPr>
          <w:rFonts w:ascii="Arial Unicode MS" w:eastAsia="Arial Unicode MS" w:hAnsi="Arial Unicode MS" w:cs="Arial Unicode MS"/>
          <w:sz w:val="22"/>
          <w:szCs w:val="22"/>
        </w:rPr>
      </w:pPr>
    </w:p>
    <w:p w14:paraId="03659744" w14:textId="77777777" w:rsidR="003C0666" w:rsidRPr="008F14DF" w:rsidRDefault="003C0666" w:rsidP="00473F9D">
      <w:pPr>
        <w:pStyle w:val="Heading2"/>
        <w:spacing w:before="0" w:after="0"/>
        <w:jc w:val="both"/>
        <w:rPr>
          <w:rFonts w:ascii="Arial Unicode MS" w:eastAsia="Arial Unicode MS" w:hAnsi="Arial Unicode MS" w:cs="Arial Unicode MS"/>
          <w:b w:val="0"/>
          <w:i w:val="0"/>
          <w:sz w:val="22"/>
          <w:szCs w:val="22"/>
        </w:rPr>
      </w:pPr>
      <w:r w:rsidRPr="009C1B0C">
        <w:rPr>
          <w:rFonts w:ascii="Arial Unicode MS" w:eastAsia="Arial Unicode MS" w:hAnsi="Arial Unicode MS" w:cs="Arial Unicode MS"/>
          <w:i w:val="0"/>
          <w:sz w:val="22"/>
          <w:szCs w:val="22"/>
        </w:rPr>
        <w:t>Instructor</w:t>
      </w:r>
    </w:p>
    <w:p w14:paraId="6B68C53F" w14:textId="39C6590F" w:rsidR="003C0666" w:rsidRPr="00F2630D" w:rsidRDefault="00EC7EDF" w:rsidP="00C31434">
      <w:pPr>
        <w:pStyle w:val="BodyText2"/>
        <w:rPr>
          <w:b w:val="0"/>
        </w:rPr>
      </w:pPr>
      <w:r w:rsidRPr="00F2630D">
        <w:rPr>
          <w:b w:val="0"/>
        </w:rPr>
        <w:t xml:space="preserve">Prof. </w:t>
      </w:r>
      <w:r w:rsidR="003C0666" w:rsidRPr="00F2630D">
        <w:rPr>
          <w:b w:val="0"/>
        </w:rPr>
        <w:t xml:space="preserve">Dr. Matthijs Bogaards </w:t>
      </w:r>
    </w:p>
    <w:p w14:paraId="2D63EEE9" w14:textId="77777777" w:rsidR="003C0666" w:rsidRPr="00F2630D" w:rsidRDefault="003C0666" w:rsidP="00C31434">
      <w:pPr>
        <w:pStyle w:val="BodyText2"/>
        <w:rPr>
          <w:b w:val="0"/>
        </w:rPr>
      </w:pPr>
      <w:r w:rsidRPr="00F2630D">
        <w:rPr>
          <w:b w:val="0"/>
        </w:rPr>
        <w:t>Visiting Professor, Department of Political Science</w:t>
      </w:r>
    </w:p>
    <w:p w14:paraId="6DD11F35" w14:textId="77777777" w:rsidR="003C0666" w:rsidRPr="00F2630D" w:rsidRDefault="003C0666" w:rsidP="00C31434">
      <w:pPr>
        <w:pStyle w:val="BodyText2"/>
        <w:rPr>
          <w:b w:val="0"/>
        </w:rPr>
      </w:pPr>
      <w:r w:rsidRPr="00F2630D">
        <w:rPr>
          <w:b w:val="0"/>
        </w:rPr>
        <w:t>Central European University</w:t>
      </w:r>
    </w:p>
    <w:p w14:paraId="49AE742E" w14:textId="77EFC31B" w:rsidR="003C0666" w:rsidRPr="00F2630D" w:rsidRDefault="003C0666" w:rsidP="00C31434">
      <w:pPr>
        <w:pStyle w:val="BodyText2"/>
        <w:rPr>
          <w:b w:val="0"/>
        </w:rPr>
      </w:pPr>
      <w:r w:rsidRPr="00F2630D">
        <w:rPr>
          <w:b w:val="0"/>
        </w:rPr>
        <w:t xml:space="preserve">E-mail: </w:t>
      </w:r>
      <w:hyperlink r:id="rId8" w:history="1">
        <w:r w:rsidR="00D61911" w:rsidRPr="00F2630D">
          <w:rPr>
            <w:rStyle w:val="Hyperlink"/>
            <w:b w:val="0"/>
          </w:rPr>
          <w:t>Visbogaards@ceu.edu</w:t>
        </w:r>
      </w:hyperlink>
    </w:p>
    <w:p w14:paraId="5F05F236" w14:textId="31D64088" w:rsidR="00EC7EDF" w:rsidRPr="008F14DF" w:rsidRDefault="008D5FB5" w:rsidP="00C31434">
      <w:pPr>
        <w:pStyle w:val="BodyText2"/>
      </w:pPr>
      <w:r w:rsidRPr="00F2630D">
        <w:rPr>
          <w:b w:val="0"/>
        </w:rPr>
        <w:t>Office: TBA</w:t>
      </w:r>
    </w:p>
    <w:p w14:paraId="0AEE7473" w14:textId="77777777" w:rsidR="00473F9D" w:rsidRPr="008F14DF" w:rsidRDefault="00473F9D" w:rsidP="00473F9D">
      <w:pPr>
        <w:pStyle w:val="Heading2"/>
        <w:spacing w:before="0" w:after="0"/>
        <w:jc w:val="both"/>
        <w:rPr>
          <w:rFonts w:ascii="Arial Unicode MS" w:eastAsia="Arial Unicode MS" w:hAnsi="Arial Unicode MS" w:cs="Arial Unicode MS"/>
          <w:b w:val="0"/>
          <w:i w:val="0"/>
          <w:sz w:val="22"/>
          <w:szCs w:val="22"/>
        </w:rPr>
      </w:pPr>
    </w:p>
    <w:p w14:paraId="44ABF5F5" w14:textId="77777777" w:rsidR="003C0666" w:rsidRPr="008F14DF" w:rsidRDefault="003C0666" w:rsidP="00473F9D">
      <w:pPr>
        <w:pStyle w:val="Heading2"/>
        <w:spacing w:before="0" w:after="0"/>
        <w:jc w:val="both"/>
        <w:rPr>
          <w:rFonts w:ascii="Arial Unicode MS" w:eastAsia="Arial Unicode MS" w:hAnsi="Arial Unicode MS" w:cs="Arial Unicode MS"/>
          <w:b w:val="0"/>
          <w:i w:val="0"/>
          <w:snapToGrid w:val="0"/>
          <w:sz w:val="22"/>
          <w:szCs w:val="22"/>
        </w:rPr>
      </w:pPr>
      <w:r w:rsidRPr="009C1B0C">
        <w:rPr>
          <w:rFonts w:ascii="Arial Unicode MS" w:eastAsia="Arial Unicode MS" w:hAnsi="Arial Unicode MS" w:cs="Arial Unicode MS"/>
          <w:i w:val="0"/>
          <w:sz w:val="22"/>
          <w:szCs w:val="22"/>
        </w:rPr>
        <w:t>C</w:t>
      </w:r>
      <w:r w:rsidRPr="008F14DF">
        <w:rPr>
          <w:rFonts w:ascii="Arial Unicode MS" w:eastAsia="Arial Unicode MS" w:hAnsi="Arial Unicode MS" w:cs="Arial Unicode MS"/>
          <w:b w:val="0"/>
          <w:i w:val="0"/>
          <w:sz w:val="22"/>
          <w:szCs w:val="22"/>
        </w:rPr>
        <w:t>l</w:t>
      </w:r>
      <w:r w:rsidRPr="009C1B0C">
        <w:rPr>
          <w:rFonts w:ascii="Arial Unicode MS" w:eastAsia="Arial Unicode MS" w:hAnsi="Arial Unicode MS" w:cs="Arial Unicode MS"/>
          <w:i w:val="0"/>
          <w:sz w:val="22"/>
          <w:szCs w:val="22"/>
        </w:rPr>
        <w:t>asses</w:t>
      </w:r>
      <w:r w:rsidRPr="008F14DF">
        <w:rPr>
          <w:rFonts w:ascii="Arial Unicode MS" w:eastAsia="Arial Unicode MS" w:hAnsi="Arial Unicode MS" w:cs="Arial Unicode MS"/>
          <w:b w:val="0"/>
          <w:i w:val="0"/>
          <w:sz w:val="22"/>
          <w:szCs w:val="22"/>
        </w:rPr>
        <w:t xml:space="preserve"> </w:t>
      </w:r>
    </w:p>
    <w:p w14:paraId="14078B67" w14:textId="406E4D4B" w:rsidR="003C0666" w:rsidRPr="008F14DF" w:rsidRDefault="00B6302B" w:rsidP="00473F9D">
      <w:pPr>
        <w:widowControl w:val="0"/>
        <w:autoSpaceDE w:val="0"/>
        <w:autoSpaceDN w:val="0"/>
        <w:adjustRightInd w:val="0"/>
        <w:jc w:val="both"/>
        <w:rPr>
          <w:rFonts w:ascii="Arial Unicode MS" w:eastAsia="Arial Unicode MS" w:hAnsi="Arial Unicode MS" w:cs="Arial Unicode MS"/>
          <w:bCs/>
          <w:sz w:val="22"/>
          <w:szCs w:val="22"/>
        </w:rPr>
      </w:pPr>
      <w:r w:rsidRPr="008F14DF">
        <w:rPr>
          <w:rFonts w:ascii="Arial Unicode MS" w:eastAsia="Arial Unicode MS" w:hAnsi="Arial Unicode MS" w:cs="Arial Unicode MS"/>
          <w:sz w:val="22"/>
          <w:szCs w:val="22"/>
        </w:rPr>
        <w:t>Tues</w:t>
      </w:r>
      <w:r w:rsidR="00FA1C41" w:rsidRPr="008F14DF">
        <w:rPr>
          <w:rFonts w:ascii="Arial Unicode MS" w:eastAsia="Arial Unicode MS" w:hAnsi="Arial Unicode MS" w:cs="Arial Unicode MS"/>
          <w:sz w:val="22"/>
          <w:szCs w:val="22"/>
        </w:rPr>
        <w:t xml:space="preserve">days </w:t>
      </w:r>
      <w:r w:rsidR="00DD635F">
        <w:rPr>
          <w:rFonts w:ascii="Arial Unicode MS" w:eastAsia="Arial Unicode MS" w:hAnsi="Arial Unicode MS" w:cs="Arial Unicode MS"/>
          <w:sz w:val="22"/>
          <w:szCs w:val="22"/>
        </w:rPr>
        <w:t>(FT</w:t>
      </w:r>
      <w:r w:rsidR="006C7F16">
        <w:rPr>
          <w:rFonts w:ascii="Arial Unicode MS" w:eastAsia="Arial Unicode MS" w:hAnsi="Arial Unicode MS" w:cs="Arial Unicode MS"/>
          <w:sz w:val="22"/>
          <w:szCs w:val="22"/>
        </w:rPr>
        <w:t xml:space="preserve"> </w:t>
      </w:r>
      <w:r w:rsidR="00DD635F">
        <w:rPr>
          <w:rFonts w:ascii="Arial Unicode MS" w:eastAsia="Arial Unicode MS" w:hAnsi="Arial Unicode MS" w:cs="Arial Unicode MS"/>
          <w:sz w:val="22"/>
          <w:szCs w:val="22"/>
        </w:rPr>
        <w:t xml:space="preserve">908) </w:t>
      </w:r>
      <w:r w:rsidR="00FA1C41" w:rsidRPr="008F14DF">
        <w:rPr>
          <w:rFonts w:ascii="Arial Unicode MS" w:eastAsia="Arial Unicode MS" w:hAnsi="Arial Unicode MS" w:cs="Arial Unicode MS"/>
          <w:sz w:val="22"/>
          <w:szCs w:val="22"/>
        </w:rPr>
        <w:t>and</w:t>
      </w:r>
      <w:r w:rsidR="00141534" w:rsidRPr="008F14DF">
        <w:rPr>
          <w:rFonts w:ascii="Arial Unicode MS" w:eastAsia="Arial Unicode MS" w:hAnsi="Arial Unicode MS" w:cs="Arial Unicode MS"/>
          <w:sz w:val="22"/>
          <w:szCs w:val="22"/>
        </w:rPr>
        <w:t xml:space="preserve"> Thursdays</w:t>
      </w:r>
      <w:r w:rsidR="00DD635F">
        <w:rPr>
          <w:rFonts w:ascii="Arial Unicode MS" w:eastAsia="Arial Unicode MS" w:hAnsi="Arial Unicode MS" w:cs="Arial Unicode MS"/>
          <w:sz w:val="22"/>
          <w:szCs w:val="22"/>
        </w:rPr>
        <w:t xml:space="preserve"> (FT</w:t>
      </w:r>
      <w:r w:rsidR="006C7F16">
        <w:rPr>
          <w:rFonts w:ascii="Arial Unicode MS" w:eastAsia="Arial Unicode MS" w:hAnsi="Arial Unicode MS" w:cs="Arial Unicode MS"/>
          <w:sz w:val="22"/>
          <w:szCs w:val="22"/>
        </w:rPr>
        <w:t xml:space="preserve"> </w:t>
      </w:r>
      <w:r w:rsidR="00DD635F">
        <w:rPr>
          <w:rFonts w:ascii="Arial Unicode MS" w:eastAsia="Arial Unicode MS" w:hAnsi="Arial Unicode MS" w:cs="Arial Unicode MS"/>
          <w:sz w:val="22"/>
          <w:szCs w:val="22"/>
        </w:rPr>
        <w:t>809)</w:t>
      </w:r>
      <w:r w:rsidR="00141534" w:rsidRPr="008F14DF">
        <w:rPr>
          <w:rFonts w:ascii="Arial Unicode MS" w:eastAsia="Arial Unicode MS" w:hAnsi="Arial Unicode MS" w:cs="Arial Unicode MS"/>
          <w:sz w:val="22"/>
          <w:szCs w:val="22"/>
        </w:rPr>
        <w:t xml:space="preserve">, 11.00-12.40 </w:t>
      </w:r>
    </w:p>
    <w:p w14:paraId="78F6266E" w14:textId="77777777" w:rsidR="00473F9D" w:rsidRPr="008F14DF" w:rsidRDefault="00473F9D" w:rsidP="00473F9D">
      <w:pPr>
        <w:pStyle w:val="Heading2"/>
        <w:spacing w:before="0" w:after="0"/>
        <w:jc w:val="both"/>
        <w:rPr>
          <w:rFonts w:ascii="Arial Unicode MS" w:eastAsia="Arial Unicode MS" w:hAnsi="Arial Unicode MS" w:cs="Arial Unicode MS"/>
          <w:b w:val="0"/>
          <w:i w:val="0"/>
          <w:sz w:val="22"/>
          <w:szCs w:val="22"/>
        </w:rPr>
      </w:pPr>
    </w:p>
    <w:p w14:paraId="007BA844" w14:textId="77777777" w:rsidR="003C0666" w:rsidRPr="008F14DF" w:rsidRDefault="003C0666" w:rsidP="00473F9D">
      <w:pPr>
        <w:pStyle w:val="Heading2"/>
        <w:spacing w:before="0" w:after="0"/>
        <w:jc w:val="both"/>
        <w:rPr>
          <w:rFonts w:ascii="Arial Unicode MS" w:eastAsia="Arial Unicode MS" w:hAnsi="Arial Unicode MS" w:cs="Arial Unicode MS"/>
          <w:b w:val="0"/>
          <w:i w:val="0"/>
          <w:sz w:val="22"/>
          <w:szCs w:val="22"/>
        </w:rPr>
      </w:pPr>
      <w:r w:rsidRPr="00861114">
        <w:rPr>
          <w:rFonts w:ascii="Arial Unicode MS" w:eastAsia="Arial Unicode MS" w:hAnsi="Arial Unicode MS" w:cs="Arial Unicode MS"/>
          <w:i w:val="0"/>
          <w:sz w:val="22"/>
          <w:szCs w:val="22"/>
        </w:rPr>
        <w:t>Office hours</w:t>
      </w:r>
    </w:p>
    <w:p w14:paraId="5DA8E361" w14:textId="34E2247B" w:rsidR="003C0666" w:rsidRPr="00741E1E" w:rsidRDefault="00141534" w:rsidP="00C31434">
      <w:pPr>
        <w:pStyle w:val="BodyText2"/>
        <w:rPr>
          <w:b w:val="0"/>
        </w:rPr>
      </w:pPr>
      <w:r w:rsidRPr="00741E1E">
        <w:rPr>
          <w:b w:val="0"/>
        </w:rPr>
        <w:t>TBA</w:t>
      </w:r>
    </w:p>
    <w:p w14:paraId="6CC9AD9E" w14:textId="77777777" w:rsidR="00FA1C41" w:rsidRPr="008F14DF" w:rsidRDefault="00FA1C41" w:rsidP="00C31434">
      <w:pPr>
        <w:pStyle w:val="BodyText2"/>
      </w:pPr>
    </w:p>
    <w:p w14:paraId="3327F9CF" w14:textId="77777777" w:rsidR="003C0666" w:rsidRPr="008F14DF" w:rsidRDefault="003C0666" w:rsidP="00C31434">
      <w:pPr>
        <w:pStyle w:val="BodyText2"/>
      </w:pPr>
      <w:r w:rsidRPr="008F14DF">
        <w:t>Credits</w:t>
      </w:r>
    </w:p>
    <w:p w14:paraId="72892735" w14:textId="20475851" w:rsidR="003C0666" w:rsidRPr="00741E1E" w:rsidRDefault="001B5E93" w:rsidP="00C31434">
      <w:pPr>
        <w:pStyle w:val="BodyText2"/>
        <w:rPr>
          <w:b w:val="0"/>
        </w:rPr>
      </w:pPr>
      <w:r w:rsidRPr="00741E1E">
        <w:rPr>
          <w:b w:val="0"/>
        </w:rPr>
        <w:t>4 CEU credits, 8</w:t>
      </w:r>
      <w:r w:rsidR="003C0666" w:rsidRPr="00741E1E">
        <w:rPr>
          <w:b w:val="0"/>
        </w:rPr>
        <w:t xml:space="preserve"> ECTS credits</w:t>
      </w:r>
    </w:p>
    <w:p w14:paraId="3211466F" w14:textId="77777777" w:rsidR="00464ED8" w:rsidRPr="008F14DF" w:rsidRDefault="00464ED8" w:rsidP="00473F9D">
      <w:pPr>
        <w:rPr>
          <w:rFonts w:ascii="Arial Unicode MS" w:eastAsia="Arial Unicode MS" w:hAnsi="Arial Unicode MS" w:cs="Arial Unicode MS"/>
          <w:sz w:val="22"/>
          <w:szCs w:val="22"/>
        </w:rPr>
      </w:pPr>
    </w:p>
    <w:p w14:paraId="1F4F805B" w14:textId="05C96158" w:rsidR="00464ED8" w:rsidRPr="008F14DF" w:rsidRDefault="003C0666" w:rsidP="00473F9D">
      <w:pPr>
        <w:rPr>
          <w:rFonts w:ascii="Arial Unicode MS" w:eastAsia="Arial Unicode MS" w:hAnsi="Arial Unicode MS" w:cs="Arial Unicode MS"/>
          <w:sz w:val="22"/>
          <w:szCs w:val="22"/>
        </w:rPr>
      </w:pPr>
      <w:r w:rsidRPr="004E0D52">
        <w:rPr>
          <w:rFonts w:ascii="Arial Unicode MS" w:eastAsia="Arial Unicode MS" w:hAnsi="Arial Unicode MS" w:cs="Arial Unicode MS"/>
          <w:b/>
          <w:sz w:val="22"/>
          <w:szCs w:val="22"/>
        </w:rPr>
        <w:t>Course description</w:t>
      </w:r>
    </w:p>
    <w:p w14:paraId="47FBDD0E" w14:textId="2CF9C8C4" w:rsidR="00464ED8" w:rsidRPr="008F14DF" w:rsidRDefault="00464ED8" w:rsidP="00473F9D">
      <w:pPr>
        <w:rPr>
          <w:rFonts w:ascii="Arial Unicode MS" w:eastAsia="Arial Unicode MS" w:hAnsi="Arial Unicode MS" w:cs="Arial Unicode MS"/>
          <w:sz w:val="22"/>
          <w:szCs w:val="22"/>
        </w:rPr>
      </w:pPr>
      <w:r w:rsidRPr="008F14DF">
        <w:rPr>
          <w:rFonts w:ascii="Arial Unicode MS" w:eastAsia="Arial Unicode MS" w:hAnsi="Arial Unicode MS" w:cs="Arial Unicode MS"/>
          <w:sz w:val="22"/>
          <w:szCs w:val="22"/>
        </w:rPr>
        <w:t xml:space="preserve">What are the particular challenges that divided societies pose to democracy and how can they be met? This is the leading question guiding the examination of democracy in divided societies. The course will have an empirical focus and review the experience with </w:t>
      </w:r>
      <w:r w:rsidR="007B3430">
        <w:rPr>
          <w:rFonts w:ascii="Arial Unicode MS" w:eastAsia="Arial Unicode MS" w:hAnsi="Arial Unicode MS" w:cs="Arial Unicode MS"/>
          <w:sz w:val="22"/>
          <w:szCs w:val="22"/>
        </w:rPr>
        <w:t>a variety of political</w:t>
      </w:r>
      <w:r w:rsidRPr="008F14DF">
        <w:rPr>
          <w:rFonts w:ascii="Arial Unicode MS" w:eastAsia="Arial Unicode MS" w:hAnsi="Arial Unicode MS" w:cs="Arial Unicode MS"/>
          <w:sz w:val="22"/>
          <w:szCs w:val="22"/>
        </w:rPr>
        <w:t xml:space="preserve"> institutions around the world, </w:t>
      </w:r>
      <w:r w:rsidR="006E3230">
        <w:rPr>
          <w:rFonts w:ascii="Arial Unicode MS" w:eastAsia="Arial Unicode MS" w:hAnsi="Arial Unicode MS" w:cs="Arial Unicode MS"/>
          <w:sz w:val="22"/>
          <w:szCs w:val="22"/>
        </w:rPr>
        <w:t xml:space="preserve">revisiting the most important scholarly debates, </w:t>
      </w:r>
      <w:r w:rsidRPr="008F14DF">
        <w:rPr>
          <w:rFonts w:ascii="Arial Unicode MS" w:eastAsia="Arial Unicode MS" w:hAnsi="Arial Unicode MS" w:cs="Arial Unicode MS"/>
          <w:sz w:val="22"/>
          <w:szCs w:val="22"/>
        </w:rPr>
        <w:t xml:space="preserve">familiarizing students with </w:t>
      </w:r>
      <w:r w:rsidR="006E3230">
        <w:rPr>
          <w:rFonts w:ascii="Arial Unicode MS" w:eastAsia="Arial Unicode MS" w:hAnsi="Arial Unicode MS" w:cs="Arial Unicode MS"/>
          <w:sz w:val="22"/>
          <w:szCs w:val="22"/>
        </w:rPr>
        <w:t xml:space="preserve">some of </w:t>
      </w:r>
      <w:r w:rsidRPr="008F14DF">
        <w:rPr>
          <w:rFonts w:ascii="Arial Unicode MS" w:eastAsia="Arial Unicode MS" w:hAnsi="Arial Unicode MS" w:cs="Arial Unicode MS"/>
          <w:sz w:val="22"/>
          <w:szCs w:val="22"/>
        </w:rPr>
        <w:t>the main cases</w:t>
      </w:r>
      <w:r w:rsidR="00A97137">
        <w:rPr>
          <w:rFonts w:ascii="Arial Unicode MS" w:eastAsia="Arial Unicode MS" w:hAnsi="Arial Unicode MS" w:cs="Arial Unicode MS"/>
          <w:sz w:val="22"/>
          <w:szCs w:val="22"/>
        </w:rPr>
        <w:t>,</w:t>
      </w:r>
      <w:r w:rsidRPr="008F14DF">
        <w:rPr>
          <w:rFonts w:ascii="Arial Unicode MS" w:eastAsia="Arial Unicode MS" w:hAnsi="Arial Unicode MS" w:cs="Arial Unicode MS"/>
          <w:sz w:val="22"/>
          <w:szCs w:val="22"/>
        </w:rPr>
        <w:t xml:space="preserve"> and paying particular attention to democracy and social peace in post-conflict societies. </w:t>
      </w:r>
    </w:p>
    <w:p w14:paraId="172EF211" w14:textId="77777777" w:rsidR="006D7D60" w:rsidRPr="008F14DF" w:rsidRDefault="006D7D60" w:rsidP="00473F9D">
      <w:pPr>
        <w:rPr>
          <w:rFonts w:ascii="Arial Unicode MS" w:eastAsia="Arial Unicode MS" w:hAnsi="Arial Unicode MS" w:cs="Arial Unicode MS"/>
          <w:sz w:val="22"/>
          <w:szCs w:val="22"/>
        </w:rPr>
      </w:pPr>
    </w:p>
    <w:p w14:paraId="4FCB242C" w14:textId="77777777" w:rsidR="00133709" w:rsidRPr="008F14DF" w:rsidRDefault="00133709" w:rsidP="00473F9D">
      <w:pPr>
        <w:pStyle w:val="Heading2"/>
        <w:spacing w:before="0" w:after="0"/>
        <w:jc w:val="both"/>
        <w:rPr>
          <w:rFonts w:ascii="Arial Unicode MS" w:eastAsia="Arial Unicode MS" w:hAnsi="Arial Unicode MS" w:cs="Arial Unicode MS"/>
          <w:b w:val="0"/>
          <w:i w:val="0"/>
          <w:sz w:val="22"/>
          <w:szCs w:val="22"/>
        </w:rPr>
      </w:pPr>
      <w:r w:rsidRPr="001019E5">
        <w:rPr>
          <w:rFonts w:ascii="Arial Unicode MS" w:eastAsia="Arial Unicode MS" w:hAnsi="Arial Unicode MS" w:cs="Arial Unicode MS"/>
          <w:i w:val="0"/>
          <w:sz w:val="22"/>
          <w:szCs w:val="22"/>
        </w:rPr>
        <w:t>Course requirements</w:t>
      </w:r>
    </w:p>
    <w:p w14:paraId="3F379D6D" w14:textId="384E2891" w:rsidR="00133709" w:rsidRPr="008F14DF" w:rsidRDefault="009E1E4A" w:rsidP="00473F9D">
      <w:pPr>
        <w:widowControl w:val="0"/>
        <w:autoSpaceDE w:val="0"/>
        <w:autoSpaceDN w:val="0"/>
        <w:adjustRightInd w:val="0"/>
        <w:jc w:val="both"/>
        <w:rPr>
          <w:rFonts w:ascii="Arial Unicode MS" w:eastAsia="Arial Unicode MS" w:hAnsi="Arial Unicode MS" w:cs="Arial Unicode MS"/>
          <w:sz w:val="22"/>
          <w:szCs w:val="22"/>
        </w:rPr>
      </w:pPr>
      <w:r w:rsidRPr="008F14DF">
        <w:rPr>
          <w:rFonts w:ascii="Arial Unicode MS" w:eastAsia="Arial Unicode MS" w:hAnsi="Arial Unicode MS" w:cs="Arial Unicode MS"/>
          <w:sz w:val="22"/>
          <w:szCs w:val="22"/>
        </w:rPr>
        <w:t>No prior knowledge is assumed</w:t>
      </w:r>
      <w:r w:rsidR="00133709" w:rsidRPr="008F14DF">
        <w:rPr>
          <w:rFonts w:ascii="Arial Unicode MS" w:eastAsia="Arial Unicode MS" w:hAnsi="Arial Unicode MS" w:cs="Arial Unicode MS"/>
          <w:sz w:val="22"/>
          <w:szCs w:val="22"/>
        </w:rPr>
        <w:t>. Students are expected to be present at al</w:t>
      </w:r>
      <w:r w:rsidRPr="008F14DF">
        <w:rPr>
          <w:rFonts w:ascii="Arial Unicode MS" w:eastAsia="Arial Unicode MS" w:hAnsi="Arial Unicode MS" w:cs="Arial Unicode MS"/>
          <w:sz w:val="22"/>
          <w:szCs w:val="22"/>
        </w:rPr>
        <w:t>l seminars and to come prepared</w:t>
      </w:r>
      <w:r w:rsidR="00133709" w:rsidRPr="008F14DF">
        <w:rPr>
          <w:rFonts w:ascii="Arial Unicode MS" w:eastAsia="Arial Unicode MS" w:hAnsi="Arial Unicode MS" w:cs="Arial Unicode MS"/>
          <w:sz w:val="22"/>
          <w:szCs w:val="22"/>
        </w:rPr>
        <w:t xml:space="preserve">. If you are unable to attend class, you should notify me via e-mail prior to the session. </w:t>
      </w:r>
    </w:p>
    <w:p w14:paraId="3E271617" w14:textId="77777777" w:rsidR="000749C9" w:rsidRPr="008F14DF" w:rsidRDefault="000749C9" w:rsidP="00473F9D">
      <w:pPr>
        <w:rPr>
          <w:rFonts w:ascii="Arial Unicode MS" w:eastAsia="Arial Unicode MS" w:hAnsi="Arial Unicode MS" w:cs="Arial Unicode MS"/>
          <w:sz w:val="22"/>
          <w:szCs w:val="22"/>
        </w:rPr>
      </w:pPr>
    </w:p>
    <w:p w14:paraId="11D98AC6" w14:textId="77777777" w:rsidR="00100D79" w:rsidRDefault="00100D79" w:rsidP="00473F9D">
      <w:pPr>
        <w:rPr>
          <w:rFonts w:ascii="Arial Unicode MS" w:eastAsia="Arial Unicode MS" w:hAnsi="Arial Unicode MS" w:cs="Arial Unicode MS"/>
          <w:b/>
          <w:sz w:val="22"/>
          <w:szCs w:val="22"/>
        </w:rPr>
      </w:pPr>
    </w:p>
    <w:p w14:paraId="13590CA3" w14:textId="437BDBD3" w:rsidR="00EF00FD" w:rsidRPr="008F14DF" w:rsidRDefault="000749C9" w:rsidP="00473F9D">
      <w:pPr>
        <w:rPr>
          <w:rFonts w:ascii="Arial Unicode MS" w:eastAsia="Arial Unicode MS" w:hAnsi="Arial Unicode MS" w:cs="Arial Unicode MS"/>
          <w:sz w:val="22"/>
          <w:szCs w:val="22"/>
        </w:rPr>
      </w:pPr>
      <w:bookmarkStart w:id="0" w:name="_GoBack"/>
      <w:bookmarkEnd w:id="0"/>
      <w:r w:rsidRPr="002D2F83">
        <w:rPr>
          <w:rFonts w:ascii="Arial Unicode MS" w:eastAsia="Arial Unicode MS" w:hAnsi="Arial Unicode MS" w:cs="Arial Unicode MS"/>
          <w:b/>
          <w:sz w:val="22"/>
          <w:szCs w:val="22"/>
        </w:rPr>
        <w:lastRenderedPageBreak/>
        <w:t>Assessment</w:t>
      </w:r>
    </w:p>
    <w:p w14:paraId="57F8FFD5" w14:textId="3E38C507" w:rsidR="006A0AC2" w:rsidRPr="00F2630D" w:rsidRDefault="00C707C1" w:rsidP="00C31434">
      <w:pPr>
        <w:pStyle w:val="BodyText2"/>
        <w:numPr>
          <w:ilvl w:val="0"/>
          <w:numId w:val="2"/>
        </w:numPr>
        <w:rPr>
          <w:b w:val="0"/>
        </w:rPr>
      </w:pPr>
      <w:r>
        <w:rPr>
          <w:b w:val="0"/>
        </w:rPr>
        <w:t>One group</w:t>
      </w:r>
      <w:r w:rsidR="00866DB6" w:rsidRPr="00F2630D">
        <w:rPr>
          <w:b w:val="0"/>
        </w:rPr>
        <w:t xml:space="preserve"> presentation (two s</w:t>
      </w:r>
      <w:r w:rsidR="003E150A">
        <w:rPr>
          <w:b w:val="0"/>
        </w:rPr>
        <w:t>tudents presenting together) (25</w:t>
      </w:r>
      <w:r w:rsidR="00866DB6" w:rsidRPr="00F2630D">
        <w:rPr>
          <w:b w:val="0"/>
        </w:rPr>
        <w:t>%)</w:t>
      </w:r>
    </w:p>
    <w:p w14:paraId="77656FA6" w14:textId="590642C3" w:rsidR="00866DB6" w:rsidRPr="00F2630D" w:rsidRDefault="00AD2A1B" w:rsidP="00C31434">
      <w:pPr>
        <w:pStyle w:val="BodyText2"/>
        <w:numPr>
          <w:ilvl w:val="0"/>
          <w:numId w:val="2"/>
        </w:numPr>
        <w:rPr>
          <w:b w:val="0"/>
        </w:rPr>
      </w:pPr>
      <w:r>
        <w:rPr>
          <w:b w:val="0"/>
        </w:rPr>
        <w:t>Three position papers (3 x 13.33</w:t>
      </w:r>
      <w:r w:rsidR="008227BE">
        <w:rPr>
          <w:b w:val="0"/>
        </w:rPr>
        <w:t>%)</w:t>
      </w:r>
    </w:p>
    <w:p w14:paraId="09793D7A" w14:textId="387114AF" w:rsidR="00866DB6" w:rsidRPr="00F2630D" w:rsidRDefault="00866DB6" w:rsidP="00C31434">
      <w:pPr>
        <w:pStyle w:val="BodyText2"/>
        <w:numPr>
          <w:ilvl w:val="0"/>
          <w:numId w:val="2"/>
        </w:numPr>
        <w:rPr>
          <w:b w:val="0"/>
        </w:rPr>
      </w:pPr>
      <w:r w:rsidRPr="00F2630D">
        <w:rPr>
          <w:b w:val="0"/>
        </w:rPr>
        <w:t>Active seminar participation (10%)</w:t>
      </w:r>
    </w:p>
    <w:p w14:paraId="0B3822B4" w14:textId="33DA4120" w:rsidR="00866DB6" w:rsidRPr="00F2630D" w:rsidRDefault="003E150A" w:rsidP="00C31434">
      <w:pPr>
        <w:pStyle w:val="BodyText2"/>
        <w:numPr>
          <w:ilvl w:val="0"/>
          <w:numId w:val="2"/>
        </w:numPr>
        <w:rPr>
          <w:b w:val="0"/>
        </w:rPr>
      </w:pPr>
      <w:r>
        <w:rPr>
          <w:b w:val="0"/>
        </w:rPr>
        <w:t>Book review (25</w:t>
      </w:r>
      <w:r w:rsidR="008227BE">
        <w:rPr>
          <w:b w:val="0"/>
        </w:rPr>
        <w:t>%)</w:t>
      </w:r>
    </w:p>
    <w:p w14:paraId="0397FB68" w14:textId="77777777" w:rsidR="00866DB6" w:rsidRPr="008F14DF" w:rsidRDefault="00866DB6" w:rsidP="00C31434">
      <w:pPr>
        <w:pStyle w:val="BodyText2"/>
      </w:pPr>
    </w:p>
    <w:p w14:paraId="461EBC64" w14:textId="75F104A5" w:rsidR="00A21C6E" w:rsidRDefault="00B266C4" w:rsidP="00A21C6E">
      <w:pPr>
        <w:autoSpaceDE w:val="0"/>
        <w:autoSpaceDN w:val="0"/>
        <w:adjustRightInd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Presentations </w:t>
      </w:r>
      <w:r w:rsidR="0033089E">
        <w:rPr>
          <w:rFonts w:ascii="Arial Unicode MS" w:eastAsia="Arial Unicode MS" w:hAnsi="Arial Unicode MS" w:cs="Arial Unicode MS"/>
          <w:sz w:val="22"/>
          <w:szCs w:val="22"/>
        </w:rPr>
        <w:t xml:space="preserve">are a team effort of two students working closely together. </w:t>
      </w:r>
      <w:r>
        <w:rPr>
          <w:rFonts w:ascii="Arial Unicode MS" w:eastAsia="Arial Unicode MS" w:hAnsi="Arial Unicode MS" w:cs="Arial Unicode MS"/>
          <w:sz w:val="22"/>
          <w:szCs w:val="22"/>
        </w:rPr>
        <w:t xml:space="preserve">For more information on the presentation format and the evaluation criteria, see the guidelines and </w:t>
      </w:r>
      <w:r w:rsidR="00A66134">
        <w:rPr>
          <w:rFonts w:ascii="Arial Unicode MS" w:eastAsia="Arial Unicode MS" w:hAnsi="Arial Unicode MS" w:cs="Arial Unicode MS"/>
          <w:sz w:val="22"/>
          <w:szCs w:val="22"/>
        </w:rPr>
        <w:t>assessment sheet</w:t>
      </w:r>
      <w:r>
        <w:rPr>
          <w:rFonts w:ascii="Arial Unicode MS" w:eastAsia="Arial Unicode MS" w:hAnsi="Arial Unicode MS" w:cs="Arial Unicode MS"/>
          <w:sz w:val="22"/>
          <w:szCs w:val="22"/>
        </w:rPr>
        <w:t xml:space="preserve"> at the end of the syllabus.</w:t>
      </w:r>
    </w:p>
    <w:p w14:paraId="33636509" w14:textId="0FB1FF64" w:rsidR="00A21C6E" w:rsidRDefault="00A21C6E" w:rsidP="00A21C6E">
      <w:pPr>
        <w:autoSpaceDE w:val="0"/>
        <w:autoSpaceDN w:val="0"/>
        <w:adjustRightInd w:val="0"/>
        <w:ind w:firstLine="72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There are five weeks that are marked “debate” in the syllabus. You are asked to choose three of these debates for a position paper of 800 words</w:t>
      </w:r>
      <w:r w:rsidR="00F86529">
        <w:rPr>
          <w:rFonts w:ascii="Arial Unicode MS" w:eastAsia="Arial Unicode MS" w:hAnsi="Arial Unicode MS" w:cs="Arial Unicode MS"/>
          <w:sz w:val="22"/>
          <w:szCs w:val="22"/>
        </w:rPr>
        <w:t xml:space="preserve"> each</w:t>
      </w:r>
      <w:r>
        <w:rPr>
          <w:rFonts w:ascii="Arial Unicode MS" w:eastAsia="Arial Unicode MS" w:hAnsi="Arial Unicode MS" w:cs="Arial Unicode MS"/>
          <w:sz w:val="22"/>
          <w:szCs w:val="22"/>
        </w:rPr>
        <w:t xml:space="preserve">. In this paper, you summarize and critically engage with the arguments and evidence </w:t>
      </w:r>
      <w:r w:rsidR="008E50C9">
        <w:rPr>
          <w:rFonts w:ascii="Arial Unicode MS" w:eastAsia="Arial Unicode MS" w:hAnsi="Arial Unicode MS" w:cs="Arial Unicode MS"/>
          <w:sz w:val="22"/>
          <w:szCs w:val="22"/>
        </w:rPr>
        <w:t xml:space="preserve">in the reading </w:t>
      </w:r>
      <w:r>
        <w:rPr>
          <w:rFonts w:ascii="Arial Unicode MS" w:eastAsia="Arial Unicode MS" w:hAnsi="Arial Unicode MS" w:cs="Arial Unicode MS"/>
          <w:sz w:val="22"/>
          <w:szCs w:val="22"/>
        </w:rPr>
        <w:t>for that week, concluding with your own evaluation. T</w:t>
      </w:r>
      <w:r w:rsidR="00271A6F">
        <w:rPr>
          <w:rFonts w:ascii="Arial Unicode MS" w:eastAsia="Arial Unicode MS" w:hAnsi="Arial Unicode MS" w:cs="Arial Unicode MS"/>
          <w:sz w:val="22"/>
          <w:szCs w:val="22"/>
        </w:rPr>
        <w:t xml:space="preserve">he position paper is due </w:t>
      </w:r>
      <w:r>
        <w:rPr>
          <w:rFonts w:ascii="Arial Unicode MS" w:eastAsia="Arial Unicode MS" w:hAnsi="Arial Unicode MS" w:cs="Arial Unicode MS"/>
          <w:sz w:val="22"/>
          <w:szCs w:val="22"/>
        </w:rPr>
        <w:t>midnight on the day before the first class that week.</w:t>
      </w:r>
      <w:r w:rsidR="00F86529">
        <w:rPr>
          <w:rFonts w:ascii="Arial Unicode MS" w:eastAsia="Arial Unicode MS" w:hAnsi="Arial Unicode MS" w:cs="Arial Unicode MS"/>
          <w:sz w:val="22"/>
          <w:szCs w:val="22"/>
        </w:rPr>
        <w:t xml:space="preserve"> If you choose to do an extra, fourth, position paper, th</w:t>
      </w:r>
      <w:r w:rsidR="00EF5213">
        <w:rPr>
          <w:rFonts w:ascii="Arial Unicode MS" w:eastAsia="Arial Unicode MS" w:hAnsi="Arial Unicode MS" w:cs="Arial Unicode MS"/>
          <w:sz w:val="22"/>
          <w:szCs w:val="22"/>
        </w:rPr>
        <w:t>e best three results will count. A fail grade, though, will stay.</w:t>
      </w:r>
    </w:p>
    <w:p w14:paraId="45E0DEEA" w14:textId="6F579BA1" w:rsidR="00866DB6" w:rsidRDefault="00866DB6" w:rsidP="00A21C6E">
      <w:pPr>
        <w:autoSpaceDE w:val="0"/>
        <w:autoSpaceDN w:val="0"/>
        <w:adjustRightInd w:val="0"/>
        <w:ind w:firstLine="720"/>
        <w:rPr>
          <w:rFonts w:ascii="Arial Unicode MS" w:eastAsia="Arial Unicode MS" w:hAnsi="Arial Unicode MS" w:cs="Arial Unicode MS"/>
          <w:bCs/>
          <w:sz w:val="22"/>
          <w:szCs w:val="22"/>
          <w:lang w:val="en-GB"/>
        </w:rPr>
      </w:pPr>
      <w:r w:rsidRPr="008F14DF">
        <w:rPr>
          <w:rFonts w:ascii="Arial Unicode MS" w:eastAsia="Arial Unicode MS" w:hAnsi="Arial Unicode MS" w:cs="Arial Unicode MS"/>
          <w:bCs/>
          <w:sz w:val="22"/>
          <w:szCs w:val="22"/>
          <w:lang w:val="en-GB"/>
        </w:rPr>
        <w:t xml:space="preserve">Active class participation is expected and graded. Some guidelines: </w:t>
      </w:r>
      <w:r w:rsidR="00961AC9" w:rsidRPr="008F14DF">
        <w:rPr>
          <w:rFonts w:ascii="Arial Unicode MS" w:eastAsia="Arial Unicode MS" w:hAnsi="Arial Unicode MS" w:cs="Arial Unicode MS"/>
          <w:bCs/>
          <w:sz w:val="22"/>
          <w:szCs w:val="22"/>
          <w:lang w:val="en-GB"/>
        </w:rPr>
        <w:t>participate</w:t>
      </w:r>
      <w:r w:rsidRPr="008F14DF">
        <w:rPr>
          <w:rFonts w:ascii="Arial Unicode MS" w:eastAsia="Arial Unicode MS" w:hAnsi="Arial Unicode MS" w:cs="Arial Unicode MS"/>
          <w:bCs/>
          <w:sz w:val="22"/>
          <w:szCs w:val="22"/>
          <w:lang w:val="en-GB"/>
        </w:rPr>
        <w:t xml:space="preserve"> regularly, make informed contributions, focus on the main points, formulate clearly, respond to others in the discussion, </w:t>
      </w:r>
      <w:r w:rsidR="00271A6F">
        <w:rPr>
          <w:rFonts w:ascii="Arial Unicode MS" w:eastAsia="Arial Unicode MS" w:hAnsi="Arial Unicode MS" w:cs="Arial Unicode MS"/>
          <w:bCs/>
          <w:sz w:val="22"/>
          <w:szCs w:val="22"/>
          <w:lang w:val="en-GB"/>
        </w:rPr>
        <w:t xml:space="preserve">and </w:t>
      </w:r>
      <w:r w:rsidRPr="008F14DF">
        <w:rPr>
          <w:rFonts w:ascii="Arial Unicode MS" w:eastAsia="Arial Unicode MS" w:hAnsi="Arial Unicode MS" w:cs="Arial Unicode MS"/>
          <w:bCs/>
          <w:sz w:val="22"/>
          <w:szCs w:val="22"/>
          <w:lang w:val="en-GB"/>
        </w:rPr>
        <w:t>demonstrate critical engagement.</w:t>
      </w:r>
    </w:p>
    <w:p w14:paraId="0191E89C" w14:textId="461D2205" w:rsidR="00713DD3" w:rsidRDefault="00713DD3" w:rsidP="00A21C6E">
      <w:pPr>
        <w:autoSpaceDE w:val="0"/>
        <w:autoSpaceDN w:val="0"/>
        <w:adjustRightInd w:val="0"/>
        <w:ind w:firstLine="720"/>
        <w:rPr>
          <w:rFonts w:ascii="Arial Unicode MS" w:eastAsia="Arial Unicode MS" w:hAnsi="Arial Unicode MS" w:cs="Arial Unicode MS"/>
          <w:bCs/>
          <w:sz w:val="22"/>
          <w:szCs w:val="22"/>
          <w:lang w:val="en-GB"/>
        </w:rPr>
      </w:pPr>
      <w:r>
        <w:rPr>
          <w:rFonts w:ascii="Arial Unicode MS" w:eastAsia="Arial Unicode MS" w:hAnsi="Arial Unicode MS" w:cs="Arial Unicode MS"/>
          <w:bCs/>
          <w:sz w:val="22"/>
          <w:szCs w:val="22"/>
          <w:lang w:val="en-GB"/>
        </w:rPr>
        <w:t xml:space="preserve">The final course assignment is a review of a recent book on a subject related to the course content. The word limit is 1,000. </w:t>
      </w:r>
      <w:r w:rsidR="00E970F6">
        <w:rPr>
          <w:rFonts w:ascii="Arial Unicode MS" w:eastAsia="Arial Unicode MS" w:hAnsi="Arial Unicode MS" w:cs="Arial Unicode MS"/>
          <w:bCs/>
          <w:sz w:val="22"/>
          <w:szCs w:val="22"/>
          <w:lang w:val="en-GB"/>
        </w:rPr>
        <w:t xml:space="preserve">The book review should be written in such a way that it can be published in an academic journal. In fact, the best book reviews will be considered for publication in the journal </w:t>
      </w:r>
      <w:proofErr w:type="spellStart"/>
      <w:r w:rsidR="00E970F6" w:rsidRPr="00E970F6">
        <w:rPr>
          <w:rFonts w:ascii="Arial Unicode MS" w:eastAsia="Arial Unicode MS" w:hAnsi="Arial Unicode MS" w:cs="Arial Unicode MS"/>
          <w:bCs/>
          <w:i/>
          <w:sz w:val="22"/>
          <w:szCs w:val="22"/>
          <w:lang w:val="en-GB"/>
        </w:rPr>
        <w:t>Zeitschrift</w:t>
      </w:r>
      <w:proofErr w:type="spellEnd"/>
      <w:r w:rsidR="00E970F6" w:rsidRPr="00E970F6">
        <w:rPr>
          <w:rFonts w:ascii="Arial Unicode MS" w:eastAsia="Arial Unicode MS" w:hAnsi="Arial Unicode MS" w:cs="Arial Unicode MS"/>
          <w:bCs/>
          <w:i/>
          <w:sz w:val="22"/>
          <w:szCs w:val="22"/>
          <w:lang w:val="en-GB"/>
        </w:rPr>
        <w:t xml:space="preserve"> </w:t>
      </w:r>
      <w:proofErr w:type="spellStart"/>
      <w:r w:rsidR="00E970F6" w:rsidRPr="00E970F6">
        <w:rPr>
          <w:rFonts w:ascii="Arial Unicode MS" w:eastAsia="Arial Unicode MS" w:hAnsi="Arial Unicode MS" w:cs="Arial Unicode MS"/>
          <w:bCs/>
          <w:i/>
          <w:sz w:val="22"/>
          <w:szCs w:val="22"/>
          <w:lang w:val="en-GB"/>
        </w:rPr>
        <w:t>f</w:t>
      </w:r>
      <w:r w:rsidR="00E970F6" w:rsidRPr="00E970F6">
        <w:rPr>
          <w:rFonts w:ascii="Arial Unicode MS" w:eastAsia="Arial Unicode MS" w:hAnsi="Arial Unicode MS" w:cs="Arial Unicode MS" w:hint="eastAsia"/>
          <w:bCs/>
          <w:i/>
          <w:sz w:val="22"/>
          <w:szCs w:val="22"/>
          <w:lang w:val="en-GB"/>
        </w:rPr>
        <w:t>ü</w:t>
      </w:r>
      <w:r w:rsidR="00E970F6" w:rsidRPr="00E970F6">
        <w:rPr>
          <w:rFonts w:ascii="Arial Unicode MS" w:eastAsia="Arial Unicode MS" w:hAnsi="Arial Unicode MS" w:cs="Arial Unicode MS"/>
          <w:bCs/>
          <w:i/>
          <w:sz w:val="22"/>
          <w:szCs w:val="22"/>
          <w:lang w:val="en-GB"/>
        </w:rPr>
        <w:t>r</w:t>
      </w:r>
      <w:proofErr w:type="spellEnd"/>
      <w:r w:rsidR="00E970F6" w:rsidRPr="00E970F6">
        <w:rPr>
          <w:rFonts w:ascii="Arial Unicode MS" w:eastAsia="Arial Unicode MS" w:hAnsi="Arial Unicode MS" w:cs="Arial Unicode MS"/>
          <w:bCs/>
          <w:i/>
          <w:sz w:val="22"/>
          <w:szCs w:val="22"/>
          <w:lang w:val="en-GB"/>
        </w:rPr>
        <w:t xml:space="preserve"> </w:t>
      </w:r>
      <w:proofErr w:type="spellStart"/>
      <w:r w:rsidR="00E970F6" w:rsidRPr="00E970F6">
        <w:rPr>
          <w:rFonts w:ascii="Arial Unicode MS" w:eastAsia="Arial Unicode MS" w:hAnsi="Arial Unicode MS" w:cs="Arial Unicode MS"/>
          <w:bCs/>
          <w:i/>
          <w:sz w:val="22"/>
          <w:szCs w:val="22"/>
          <w:lang w:val="en-GB"/>
        </w:rPr>
        <w:t>Vergleichende</w:t>
      </w:r>
      <w:proofErr w:type="spellEnd"/>
      <w:r w:rsidR="00E970F6" w:rsidRPr="00E970F6">
        <w:rPr>
          <w:rFonts w:ascii="Arial Unicode MS" w:eastAsia="Arial Unicode MS" w:hAnsi="Arial Unicode MS" w:cs="Arial Unicode MS"/>
          <w:bCs/>
          <w:i/>
          <w:sz w:val="22"/>
          <w:szCs w:val="22"/>
          <w:lang w:val="en-GB"/>
        </w:rPr>
        <w:t xml:space="preserve"> </w:t>
      </w:r>
      <w:proofErr w:type="spellStart"/>
      <w:r w:rsidR="00E970F6" w:rsidRPr="00E970F6">
        <w:rPr>
          <w:rFonts w:ascii="Arial Unicode MS" w:eastAsia="Arial Unicode MS" w:hAnsi="Arial Unicode MS" w:cs="Arial Unicode MS"/>
          <w:bCs/>
          <w:i/>
          <w:sz w:val="22"/>
          <w:szCs w:val="22"/>
          <w:lang w:val="en-GB"/>
        </w:rPr>
        <w:t>Politikwissenschaft</w:t>
      </w:r>
      <w:proofErr w:type="spellEnd"/>
      <w:r w:rsidR="00E970F6">
        <w:rPr>
          <w:rFonts w:ascii="Arial Unicode MS" w:eastAsia="Arial Unicode MS" w:hAnsi="Arial Unicode MS" w:cs="Arial Unicode MS"/>
          <w:bCs/>
          <w:sz w:val="22"/>
          <w:szCs w:val="22"/>
          <w:lang w:val="en-GB"/>
        </w:rPr>
        <w:t xml:space="preserve"> </w:t>
      </w:r>
      <w:r w:rsidR="00E970F6" w:rsidRPr="00E970F6">
        <w:rPr>
          <w:rFonts w:ascii="Arial Unicode MS" w:eastAsia="Arial Unicode MS" w:hAnsi="Arial Unicode MS" w:cs="Arial Unicode MS"/>
          <w:bCs/>
          <w:i/>
          <w:sz w:val="22"/>
          <w:szCs w:val="22"/>
          <w:lang w:val="en-GB"/>
        </w:rPr>
        <w:t>/ Comparative Governance and Politics</w:t>
      </w:r>
      <w:r w:rsidR="00E970F6">
        <w:rPr>
          <w:rFonts w:ascii="Arial Unicode MS" w:eastAsia="Arial Unicode MS" w:hAnsi="Arial Unicode MS" w:cs="Arial Unicode MS"/>
          <w:bCs/>
          <w:sz w:val="22"/>
          <w:szCs w:val="22"/>
          <w:lang w:val="en-GB"/>
        </w:rPr>
        <w:t>.</w:t>
      </w:r>
    </w:p>
    <w:p w14:paraId="1EACA8F1" w14:textId="1452BC06" w:rsidR="00B45039" w:rsidRDefault="00C51DC3" w:rsidP="00C51DC3">
      <w:pPr>
        <w:pStyle w:val="Heading2"/>
        <w:spacing w:before="0" w:after="0"/>
        <w:ind w:firstLine="720"/>
        <w:jc w:val="both"/>
        <w:rPr>
          <w:rFonts w:ascii="Arial Unicode MS" w:eastAsia="Arial Unicode MS" w:hAnsi="Arial Unicode MS" w:cs="Arial Unicode MS"/>
          <w:b w:val="0"/>
          <w:i w:val="0"/>
          <w:iCs w:val="0"/>
          <w:sz w:val="22"/>
          <w:szCs w:val="22"/>
          <w:lang w:val="en-GB"/>
        </w:rPr>
      </w:pPr>
      <w:r w:rsidRPr="00C51DC3">
        <w:rPr>
          <w:rFonts w:ascii="Arial Unicode MS" w:eastAsia="Arial Unicode MS" w:hAnsi="Arial Unicode MS" w:cs="Arial Unicode MS"/>
          <w:b w:val="0"/>
          <w:i w:val="0"/>
          <w:iCs w:val="0"/>
          <w:sz w:val="22"/>
          <w:szCs w:val="22"/>
          <w:lang w:val="en-GB"/>
        </w:rPr>
        <w:t>Please note that for all assessments, late submission and violation of the word or time limit will result in a lower grade.</w:t>
      </w:r>
    </w:p>
    <w:p w14:paraId="56274680" w14:textId="77777777" w:rsidR="00C51DC3" w:rsidRPr="00C51DC3" w:rsidRDefault="00C51DC3" w:rsidP="00C51DC3">
      <w:pPr>
        <w:rPr>
          <w:lang w:val="en-GB"/>
        </w:rPr>
      </w:pPr>
    </w:p>
    <w:p w14:paraId="0722CF9E" w14:textId="77777777" w:rsidR="00B45039" w:rsidRPr="00B16323" w:rsidRDefault="00B45039" w:rsidP="00B45039">
      <w:pPr>
        <w:pStyle w:val="Heading2"/>
        <w:spacing w:before="0" w:after="0"/>
        <w:jc w:val="both"/>
        <w:rPr>
          <w:rFonts w:ascii="Arial Unicode MS" w:eastAsia="Arial Unicode MS" w:hAnsi="Arial Unicode MS" w:cs="Arial Unicode MS"/>
          <w:i w:val="0"/>
          <w:sz w:val="22"/>
          <w:szCs w:val="22"/>
        </w:rPr>
      </w:pPr>
      <w:r w:rsidRPr="00B16323">
        <w:rPr>
          <w:rFonts w:ascii="Arial Unicode MS" w:eastAsia="Arial Unicode MS" w:hAnsi="Arial Unicode MS" w:cs="Arial Unicode MS"/>
          <w:i w:val="0"/>
          <w:sz w:val="22"/>
          <w:szCs w:val="22"/>
        </w:rPr>
        <w:t xml:space="preserve">Reading material </w:t>
      </w:r>
    </w:p>
    <w:p w14:paraId="5D83A70E" w14:textId="77777777" w:rsidR="00B45039" w:rsidRPr="001D1C98" w:rsidRDefault="00B45039" w:rsidP="00B45039">
      <w:pPr>
        <w:pStyle w:val="BodyText2"/>
        <w:rPr>
          <w:b w:val="0"/>
        </w:rPr>
      </w:pPr>
      <w:r w:rsidRPr="001D1C98">
        <w:rPr>
          <w:b w:val="0"/>
        </w:rPr>
        <w:t>All the course material is available in electronic form. The syllabus only contains the required reading. At the end of each week, suggestions for further reading will be discussed in class.</w:t>
      </w:r>
    </w:p>
    <w:p w14:paraId="19EE3BB7" w14:textId="77777777" w:rsidR="00866DB6" w:rsidRPr="008F14DF" w:rsidRDefault="00866DB6" w:rsidP="00C31434">
      <w:pPr>
        <w:pStyle w:val="BodyText2"/>
      </w:pPr>
    </w:p>
    <w:p w14:paraId="757C8141" w14:textId="77777777" w:rsidR="00133709" w:rsidRPr="008F14DF" w:rsidRDefault="00133709" w:rsidP="00C31434">
      <w:pPr>
        <w:pStyle w:val="BodyText2"/>
      </w:pPr>
    </w:p>
    <w:p w14:paraId="6375A62F" w14:textId="6DB59CDA" w:rsidR="00866DB6" w:rsidRPr="00B16323" w:rsidRDefault="00866DB6" w:rsidP="00473F9D">
      <w:pPr>
        <w:pStyle w:val="Heading2"/>
        <w:spacing w:before="0" w:after="0"/>
        <w:jc w:val="both"/>
        <w:rPr>
          <w:rFonts w:ascii="Arial Unicode MS" w:eastAsia="Arial Unicode MS" w:hAnsi="Arial Unicode MS" w:cs="Arial Unicode MS"/>
          <w:i w:val="0"/>
          <w:sz w:val="22"/>
          <w:szCs w:val="22"/>
        </w:rPr>
      </w:pPr>
      <w:r w:rsidRPr="00B16323">
        <w:rPr>
          <w:rFonts w:ascii="Arial Unicode MS" w:eastAsia="Arial Unicode MS" w:hAnsi="Arial Unicode MS" w:cs="Arial Unicode MS"/>
          <w:i w:val="0"/>
          <w:sz w:val="22"/>
          <w:szCs w:val="22"/>
        </w:rPr>
        <w:lastRenderedPageBreak/>
        <w:t xml:space="preserve">Learning outcomes </w:t>
      </w:r>
    </w:p>
    <w:p w14:paraId="44779100" w14:textId="268C5884" w:rsidR="00133709" w:rsidRPr="00FA1C41" w:rsidRDefault="006A0AC2" w:rsidP="00473F9D">
      <w:pPr>
        <w:pStyle w:val="Heading2"/>
        <w:spacing w:before="0" w:after="0"/>
        <w:jc w:val="both"/>
        <w:rPr>
          <w:rFonts w:ascii="Arial Unicode MS" w:eastAsia="Arial Unicode MS" w:hAnsi="Arial Unicode MS" w:cs="Arial Unicode MS"/>
          <w:b w:val="0"/>
          <w:i w:val="0"/>
          <w:sz w:val="22"/>
          <w:szCs w:val="22"/>
        </w:rPr>
      </w:pPr>
      <w:r w:rsidRPr="00FA1C41">
        <w:rPr>
          <w:rFonts w:ascii="Arial Unicode MS" w:eastAsia="Arial Unicode MS" w:hAnsi="Arial Unicode MS" w:cs="Arial Unicode MS"/>
          <w:b w:val="0"/>
          <w:i w:val="0"/>
          <w:sz w:val="22"/>
          <w:szCs w:val="22"/>
        </w:rPr>
        <w:t>At the end of the course the student should be able to:</w:t>
      </w:r>
    </w:p>
    <w:p w14:paraId="0B2FA6C7" w14:textId="17CDFE3C" w:rsidR="00473F9D" w:rsidRPr="00FA1C41" w:rsidRDefault="006A0AC2" w:rsidP="008F5DA0">
      <w:pPr>
        <w:pStyle w:val="ListParagraph"/>
        <w:numPr>
          <w:ilvl w:val="0"/>
          <w:numId w:val="1"/>
        </w:numPr>
        <w:ind w:left="357" w:hanging="357"/>
        <w:rPr>
          <w:rFonts w:ascii="Arial Unicode MS" w:eastAsia="Arial Unicode MS" w:hAnsi="Arial Unicode MS" w:cs="Arial Unicode MS"/>
          <w:sz w:val="22"/>
          <w:szCs w:val="22"/>
        </w:rPr>
      </w:pPr>
      <w:r w:rsidRPr="00FA1C41">
        <w:rPr>
          <w:rFonts w:ascii="Arial Unicode MS" w:eastAsia="Arial Unicode MS" w:hAnsi="Arial Unicode MS" w:cs="Arial Unicode MS"/>
          <w:sz w:val="22"/>
          <w:szCs w:val="22"/>
        </w:rPr>
        <w:t>Understand the specific challenges posed by socio-cultural divisions to democracy</w:t>
      </w:r>
      <w:r w:rsidR="00473F9D" w:rsidRPr="00FA1C41">
        <w:rPr>
          <w:rFonts w:ascii="Arial Unicode MS" w:eastAsia="Arial Unicode MS" w:hAnsi="Arial Unicode MS" w:cs="Arial Unicode MS"/>
          <w:sz w:val="22"/>
          <w:szCs w:val="22"/>
        </w:rPr>
        <w:t>;</w:t>
      </w:r>
    </w:p>
    <w:p w14:paraId="66BF025E" w14:textId="09FB65E3" w:rsidR="006A0AC2" w:rsidRPr="00FA1C41" w:rsidRDefault="006A0AC2" w:rsidP="008F5DA0">
      <w:pPr>
        <w:pStyle w:val="ListParagraph"/>
        <w:numPr>
          <w:ilvl w:val="0"/>
          <w:numId w:val="1"/>
        </w:numPr>
        <w:ind w:left="357" w:hanging="357"/>
        <w:rPr>
          <w:rFonts w:ascii="Arial Unicode MS" w:eastAsia="Arial Unicode MS" w:hAnsi="Arial Unicode MS" w:cs="Arial Unicode MS"/>
          <w:sz w:val="22"/>
          <w:szCs w:val="22"/>
        </w:rPr>
      </w:pPr>
      <w:r w:rsidRPr="00FA1C41">
        <w:rPr>
          <w:rFonts w:ascii="Arial Unicode MS" w:eastAsia="Arial Unicode MS" w:hAnsi="Arial Unicode MS" w:cs="Arial Unicode MS"/>
          <w:sz w:val="22"/>
          <w:szCs w:val="22"/>
        </w:rPr>
        <w:t>Reflect critically on the notions of ethnicity and ethnic conflict;</w:t>
      </w:r>
    </w:p>
    <w:p w14:paraId="6478D11E" w14:textId="4CEED004" w:rsidR="006A0AC2" w:rsidRPr="00FA1C41" w:rsidRDefault="00474FBB" w:rsidP="008F5DA0">
      <w:pPr>
        <w:pStyle w:val="ListParagraph"/>
        <w:numPr>
          <w:ilvl w:val="0"/>
          <w:numId w:val="1"/>
        </w:numPr>
        <w:ind w:left="357" w:hanging="357"/>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Independently review a major scholarly contribution to the literature on </w:t>
      </w:r>
      <w:r w:rsidR="006A0AC2" w:rsidRPr="00FA1C41">
        <w:rPr>
          <w:rFonts w:ascii="Arial Unicode MS" w:eastAsia="Arial Unicode MS" w:hAnsi="Arial Unicode MS" w:cs="Arial Unicode MS"/>
          <w:sz w:val="22"/>
          <w:szCs w:val="22"/>
        </w:rPr>
        <w:t>democracy in divided societies;</w:t>
      </w:r>
    </w:p>
    <w:p w14:paraId="0C805DDB" w14:textId="00AF12A8" w:rsidR="006A0AC2" w:rsidRDefault="00473F9D" w:rsidP="008F5DA0">
      <w:pPr>
        <w:pStyle w:val="ListParagraph"/>
        <w:numPr>
          <w:ilvl w:val="0"/>
          <w:numId w:val="1"/>
        </w:numPr>
        <w:ind w:left="357" w:hanging="357"/>
        <w:rPr>
          <w:rFonts w:ascii="Arial Unicode MS" w:eastAsia="Arial Unicode MS" w:hAnsi="Arial Unicode MS" w:cs="Arial Unicode MS"/>
          <w:sz w:val="22"/>
          <w:szCs w:val="22"/>
        </w:rPr>
      </w:pPr>
      <w:r w:rsidRPr="00FA1C41">
        <w:rPr>
          <w:rFonts w:ascii="Arial Unicode MS" w:eastAsia="Arial Unicode MS" w:hAnsi="Arial Unicode MS" w:cs="Arial Unicode MS"/>
          <w:sz w:val="22"/>
          <w:szCs w:val="22"/>
        </w:rPr>
        <w:t xml:space="preserve">Work together </w:t>
      </w:r>
      <w:r w:rsidR="00474FBB">
        <w:rPr>
          <w:rFonts w:ascii="Arial Unicode MS" w:eastAsia="Arial Unicode MS" w:hAnsi="Arial Unicode MS" w:cs="Arial Unicode MS"/>
          <w:sz w:val="22"/>
          <w:szCs w:val="22"/>
        </w:rPr>
        <w:t xml:space="preserve">with another student </w:t>
      </w:r>
      <w:r w:rsidRPr="00FA1C41">
        <w:rPr>
          <w:rFonts w:ascii="Arial Unicode MS" w:eastAsia="Arial Unicode MS" w:hAnsi="Arial Unicode MS" w:cs="Arial Unicode MS"/>
          <w:sz w:val="22"/>
          <w:szCs w:val="22"/>
        </w:rPr>
        <w:t xml:space="preserve">to present </w:t>
      </w:r>
      <w:r w:rsidR="006A0AC2" w:rsidRPr="00FA1C41">
        <w:rPr>
          <w:rFonts w:ascii="Arial Unicode MS" w:eastAsia="Arial Unicode MS" w:hAnsi="Arial Unicode MS" w:cs="Arial Unicode MS"/>
          <w:sz w:val="22"/>
          <w:szCs w:val="22"/>
        </w:rPr>
        <w:t>on a particular aspect of democracy in divided societies;</w:t>
      </w:r>
    </w:p>
    <w:p w14:paraId="0B9C327D" w14:textId="6AEEA7E9" w:rsidR="00EE666C" w:rsidRPr="00FA1C41" w:rsidRDefault="00EE666C" w:rsidP="008F5DA0">
      <w:pPr>
        <w:pStyle w:val="ListParagraph"/>
        <w:numPr>
          <w:ilvl w:val="0"/>
          <w:numId w:val="1"/>
        </w:numPr>
        <w:ind w:left="357" w:hanging="357"/>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Make an informed choice of political institutions that help to </w:t>
      </w:r>
      <w:r w:rsidR="00B732F3">
        <w:rPr>
          <w:rFonts w:ascii="Arial Unicode MS" w:eastAsia="Arial Unicode MS" w:hAnsi="Arial Unicode MS" w:cs="Arial Unicode MS"/>
          <w:sz w:val="22"/>
          <w:szCs w:val="22"/>
        </w:rPr>
        <w:t>prevent, mitigate</w:t>
      </w:r>
      <w:r>
        <w:rPr>
          <w:rFonts w:ascii="Arial Unicode MS" w:eastAsia="Arial Unicode MS" w:hAnsi="Arial Unicode MS" w:cs="Arial Unicode MS"/>
          <w:sz w:val="22"/>
          <w:szCs w:val="22"/>
        </w:rPr>
        <w:t>, or channel ethnic conflict;</w:t>
      </w:r>
    </w:p>
    <w:p w14:paraId="0A6BB7A6" w14:textId="00101AD7" w:rsidR="00866DB6" w:rsidRPr="00B45039" w:rsidRDefault="00473F9D" w:rsidP="00473F9D">
      <w:pPr>
        <w:pStyle w:val="ListParagraph"/>
        <w:numPr>
          <w:ilvl w:val="0"/>
          <w:numId w:val="1"/>
        </w:numPr>
        <w:ind w:left="357" w:hanging="357"/>
        <w:rPr>
          <w:rFonts w:ascii="Arial Unicode MS" w:eastAsia="Arial Unicode MS" w:hAnsi="Arial Unicode MS" w:cs="Arial Unicode MS"/>
          <w:sz w:val="22"/>
          <w:szCs w:val="22"/>
        </w:rPr>
      </w:pPr>
      <w:r w:rsidRPr="00FA1C41">
        <w:rPr>
          <w:rFonts w:ascii="Arial Unicode MS" w:eastAsia="Arial Unicode MS" w:hAnsi="Arial Unicode MS" w:cs="Arial Unicode MS"/>
          <w:sz w:val="22"/>
          <w:szCs w:val="22"/>
        </w:rPr>
        <w:t xml:space="preserve">Summarize </w:t>
      </w:r>
      <w:r w:rsidR="0088715C" w:rsidRPr="00FA1C41">
        <w:rPr>
          <w:rFonts w:ascii="Arial Unicode MS" w:eastAsia="Arial Unicode MS" w:hAnsi="Arial Unicode MS" w:cs="Arial Unicode MS"/>
          <w:sz w:val="22"/>
          <w:szCs w:val="22"/>
        </w:rPr>
        <w:t>arguments</w:t>
      </w:r>
      <w:r w:rsidR="00474FBB">
        <w:rPr>
          <w:rFonts w:ascii="Arial Unicode MS" w:eastAsia="Arial Unicode MS" w:hAnsi="Arial Unicode MS" w:cs="Arial Unicode MS"/>
          <w:sz w:val="22"/>
          <w:szCs w:val="22"/>
        </w:rPr>
        <w:t>, assess evidence,</w:t>
      </w:r>
      <w:r w:rsidR="0088715C" w:rsidRPr="00FA1C41">
        <w:rPr>
          <w:rFonts w:ascii="Arial Unicode MS" w:eastAsia="Arial Unicode MS" w:hAnsi="Arial Unicode MS" w:cs="Arial Unicode MS"/>
          <w:sz w:val="22"/>
          <w:szCs w:val="22"/>
        </w:rPr>
        <w:t xml:space="preserve"> </w:t>
      </w:r>
      <w:r w:rsidR="00EE666C">
        <w:rPr>
          <w:rFonts w:ascii="Arial Unicode MS" w:eastAsia="Arial Unicode MS" w:hAnsi="Arial Unicode MS" w:cs="Arial Unicode MS"/>
          <w:sz w:val="22"/>
          <w:szCs w:val="22"/>
        </w:rPr>
        <w:t>and formulate an opinion</w:t>
      </w:r>
      <w:r w:rsidRPr="00FA1C41">
        <w:rPr>
          <w:rFonts w:ascii="Arial Unicode MS" w:eastAsia="Arial Unicode MS" w:hAnsi="Arial Unicode MS" w:cs="Arial Unicode MS"/>
          <w:sz w:val="22"/>
          <w:szCs w:val="22"/>
        </w:rPr>
        <w:t>;</w:t>
      </w:r>
    </w:p>
    <w:p w14:paraId="006985A4" w14:textId="77777777" w:rsidR="00320D72" w:rsidRPr="00FA1C41" w:rsidRDefault="00320D72" w:rsidP="00473F9D">
      <w:pPr>
        <w:rPr>
          <w:rFonts w:ascii="Arial Unicode MS" w:eastAsia="Arial Unicode MS" w:hAnsi="Arial Unicode MS" w:cs="Arial Unicode MS"/>
          <w:sz w:val="22"/>
          <w:szCs w:val="22"/>
        </w:rPr>
      </w:pPr>
    </w:p>
    <w:p w14:paraId="58EBD4A5" w14:textId="6A49AD5C" w:rsidR="00320D72" w:rsidRPr="00B16323" w:rsidRDefault="00320D72" w:rsidP="00473F9D">
      <w:pPr>
        <w:rPr>
          <w:rFonts w:ascii="Arial Unicode MS" w:eastAsia="Arial Unicode MS" w:hAnsi="Arial Unicode MS" w:cs="Arial Unicode MS"/>
          <w:b/>
          <w:sz w:val="22"/>
          <w:szCs w:val="22"/>
        </w:rPr>
      </w:pPr>
      <w:r w:rsidRPr="00B16323">
        <w:rPr>
          <w:rFonts w:ascii="Arial Unicode MS" w:eastAsia="Arial Unicode MS" w:hAnsi="Arial Unicode MS" w:cs="Arial Unicode MS"/>
          <w:b/>
          <w:sz w:val="22"/>
          <w:szCs w:val="22"/>
        </w:rPr>
        <w:t>Week 1 Introduction</w:t>
      </w:r>
    </w:p>
    <w:p w14:paraId="44D88E5C" w14:textId="4F28C161" w:rsidR="00BE30C9" w:rsidRPr="009972CE" w:rsidRDefault="00684CCC" w:rsidP="00473F9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first week</w:t>
      </w:r>
      <w:r w:rsidR="00BE30C9" w:rsidRPr="009972CE">
        <w:rPr>
          <w:rFonts w:ascii="Arial Unicode MS" w:eastAsia="Arial Unicode MS" w:hAnsi="Arial Unicode MS" w:cs="Arial Unicode MS"/>
          <w:sz w:val="22"/>
          <w:szCs w:val="22"/>
        </w:rPr>
        <w:t xml:space="preserve"> provides you with an overview of the main options in the menu of conflict </w:t>
      </w:r>
      <w:r w:rsidR="00B16323">
        <w:rPr>
          <w:rFonts w:ascii="Arial Unicode MS" w:eastAsia="Arial Unicode MS" w:hAnsi="Arial Unicode MS" w:cs="Arial Unicode MS"/>
          <w:sz w:val="22"/>
          <w:szCs w:val="22"/>
        </w:rPr>
        <w:t>management in divided societies</w:t>
      </w:r>
      <w:r w:rsidR="00F466A1" w:rsidRPr="009972CE">
        <w:rPr>
          <w:rFonts w:ascii="Arial Unicode MS" w:eastAsia="Arial Unicode MS" w:hAnsi="Arial Unicode MS" w:cs="Arial Unicode MS"/>
          <w:sz w:val="22"/>
          <w:szCs w:val="22"/>
        </w:rPr>
        <w:t>.</w:t>
      </w:r>
    </w:p>
    <w:p w14:paraId="587791F9" w14:textId="77777777" w:rsidR="003774F6" w:rsidRPr="009972CE" w:rsidRDefault="003774F6" w:rsidP="00C31434">
      <w:pPr>
        <w:pStyle w:val="BodyText2"/>
      </w:pPr>
    </w:p>
    <w:p w14:paraId="6ACA8768" w14:textId="469900F4" w:rsidR="006D7D60" w:rsidRPr="001D1C98" w:rsidRDefault="006D7D60" w:rsidP="00C31434">
      <w:pPr>
        <w:pStyle w:val="BodyText2"/>
        <w:rPr>
          <w:b w:val="0"/>
        </w:rPr>
      </w:pPr>
      <w:r w:rsidRPr="001D1C98">
        <w:rPr>
          <w:b w:val="0"/>
        </w:rPr>
        <w:t>Reading:</w:t>
      </w:r>
    </w:p>
    <w:p w14:paraId="42DABA9C" w14:textId="77777777" w:rsidR="00200996" w:rsidRPr="001D1C98" w:rsidRDefault="006D7D60" w:rsidP="00C31434">
      <w:pPr>
        <w:pStyle w:val="BodyText2"/>
        <w:rPr>
          <w:b w:val="0"/>
        </w:rPr>
      </w:pPr>
      <w:proofErr w:type="spellStart"/>
      <w:r w:rsidRPr="001D1C98">
        <w:rPr>
          <w:b w:val="0"/>
        </w:rPr>
        <w:t>McGarry</w:t>
      </w:r>
      <w:proofErr w:type="spellEnd"/>
      <w:r w:rsidRPr="001D1C98">
        <w:rPr>
          <w:b w:val="0"/>
        </w:rPr>
        <w:t xml:space="preserve">, John, Brendan O’Leary, and Richard Simeon (2008) Integration or </w:t>
      </w:r>
    </w:p>
    <w:p w14:paraId="78E8386C" w14:textId="77777777" w:rsidR="00200996" w:rsidRPr="001D1C98" w:rsidRDefault="00200996" w:rsidP="00C31434">
      <w:pPr>
        <w:pStyle w:val="BodyText2"/>
        <w:rPr>
          <w:b w:val="0"/>
        </w:rPr>
      </w:pPr>
      <w:r w:rsidRPr="001D1C98">
        <w:rPr>
          <w:b w:val="0"/>
        </w:rPr>
        <w:tab/>
      </w:r>
      <w:r w:rsidR="006D7D60" w:rsidRPr="001D1C98">
        <w:rPr>
          <w:b w:val="0"/>
        </w:rPr>
        <w:t xml:space="preserve">Accommodation? The Enduring Debate in Conflict Regulation, in </w:t>
      </w:r>
      <w:proofErr w:type="spellStart"/>
      <w:r w:rsidR="006D7D60" w:rsidRPr="001D1C98">
        <w:rPr>
          <w:b w:val="0"/>
        </w:rPr>
        <w:t>Sujit</w:t>
      </w:r>
      <w:proofErr w:type="spellEnd"/>
      <w:r w:rsidR="006D7D60" w:rsidRPr="001D1C98">
        <w:rPr>
          <w:b w:val="0"/>
        </w:rPr>
        <w:t xml:space="preserve"> </w:t>
      </w:r>
    </w:p>
    <w:p w14:paraId="1A9FF576" w14:textId="77777777" w:rsidR="00B16323" w:rsidRDefault="00200996" w:rsidP="00C31434">
      <w:pPr>
        <w:pStyle w:val="BodyText2"/>
        <w:rPr>
          <w:b w:val="0"/>
          <w:i/>
        </w:rPr>
      </w:pPr>
      <w:r w:rsidRPr="001D1C98">
        <w:rPr>
          <w:b w:val="0"/>
        </w:rPr>
        <w:tab/>
      </w:r>
      <w:r w:rsidR="006D7D60" w:rsidRPr="001D1C98">
        <w:rPr>
          <w:b w:val="0"/>
        </w:rPr>
        <w:t xml:space="preserve">Choudhry (ed.) </w:t>
      </w:r>
      <w:r w:rsidR="006D7D60" w:rsidRPr="00EE10E5">
        <w:rPr>
          <w:b w:val="0"/>
          <w:i/>
        </w:rPr>
        <w:t>Constitutional Design for</w:t>
      </w:r>
      <w:r w:rsidR="00B16323" w:rsidRPr="00EE10E5">
        <w:rPr>
          <w:b w:val="0"/>
          <w:i/>
        </w:rPr>
        <w:t xml:space="preserve"> Divided Societies: Integration </w:t>
      </w:r>
      <w:r w:rsidR="006D7D60" w:rsidRPr="00EE10E5">
        <w:rPr>
          <w:b w:val="0"/>
          <w:i/>
        </w:rPr>
        <w:t>or</w:t>
      </w:r>
    </w:p>
    <w:p w14:paraId="76B987BB" w14:textId="6DEA7D42" w:rsidR="006D7D60" w:rsidRPr="001D1C98" w:rsidRDefault="00EE10E5" w:rsidP="00C31434">
      <w:pPr>
        <w:pStyle w:val="BodyText2"/>
        <w:rPr>
          <w:b w:val="0"/>
        </w:rPr>
      </w:pPr>
      <w:r>
        <w:rPr>
          <w:b w:val="0"/>
          <w:i/>
        </w:rPr>
        <w:tab/>
      </w:r>
      <w:r w:rsidR="006D7D60" w:rsidRPr="001D1C98">
        <w:rPr>
          <w:b w:val="0"/>
          <w:i/>
        </w:rPr>
        <w:t>Accommodation</w:t>
      </w:r>
      <w:r w:rsidR="006D7D60" w:rsidRPr="001D1C98">
        <w:rPr>
          <w:b w:val="0"/>
        </w:rPr>
        <w:t>. Oxford: Oxford University Press, pp.41-88.</w:t>
      </w:r>
    </w:p>
    <w:p w14:paraId="5363D7D3" w14:textId="77777777" w:rsidR="00E268F5" w:rsidRDefault="00E268F5" w:rsidP="00C31434">
      <w:pPr>
        <w:pStyle w:val="BodyText2"/>
      </w:pPr>
    </w:p>
    <w:p w14:paraId="3827E5B6" w14:textId="0E9CF065" w:rsidR="00CA734C" w:rsidRPr="00CA734C" w:rsidRDefault="00CA734C" w:rsidP="00C31434">
      <w:pPr>
        <w:pStyle w:val="BodyText2"/>
      </w:pPr>
      <w:r w:rsidRPr="008E7F70">
        <w:t>Week 2 Book review</w:t>
      </w:r>
      <w:r w:rsidRPr="00CA734C">
        <w:t>s</w:t>
      </w:r>
    </w:p>
    <w:p w14:paraId="5532881F" w14:textId="405CB183" w:rsidR="00CA734C" w:rsidRPr="00FC662E" w:rsidRDefault="00CA734C" w:rsidP="00C31434">
      <w:pPr>
        <w:pStyle w:val="BodyText2"/>
        <w:rPr>
          <w:b w:val="0"/>
        </w:rPr>
      </w:pPr>
      <w:r w:rsidRPr="00FC662E">
        <w:rPr>
          <w:b w:val="0"/>
        </w:rPr>
        <w:t>To prepare for the book review</w:t>
      </w:r>
      <w:r w:rsidR="00D75879">
        <w:rPr>
          <w:b w:val="0"/>
        </w:rPr>
        <w:t xml:space="preserve"> you will write for the</w:t>
      </w:r>
      <w:r w:rsidRPr="00FC662E">
        <w:rPr>
          <w:b w:val="0"/>
        </w:rPr>
        <w:t xml:space="preserve"> course, we </w:t>
      </w:r>
      <w:r w:rsidR="00100C69">
        <w:rPr>
          <w:b w:val="0"/>
        </w:rPr>
        <w:t>use</w:t>
      </w:r>
      <w:r w:rsidR="00684CCC">
        <w:rPr>
          <w:b w:val="0"/>
        </w:rPr>
        <w:t xml:space="preserve"> this week</w:t>
      </w:r>
      <w:r w:rsidRPr="00FC662E">
        <w:rPr>
          <w:b w:val="0"/>
        </w:rPr>
        <w:t xml:space="preserve"> to </w:t>
      </w:r>
      <w:r w:rsidR="00100C69">
        <w:rPr>
          <w:b w:val="0"/>
        </w:rPr>
        <w:t xml:space="preserve">look at some </w:t>
      </w:r>
      <w:r w:rsidRPr="00FC662E">
        <w:rPr>
          <w:b w:val="0"/>
        </w:rPr>
        <w:t>examples. Please consult academic journals and select at least one review of a book related to the course content. Be prepared to discuss the book review in class.</w:t>
      </w:r>
    </w:p>
    <w:p w14:paraId="6DCD218F" w14:textId="77777777" w:rsidR="008E7F70" w:rsidRDefault="008E7F70" w:rsidP="00C31434">
      <w:pPr>
        <w:pStyle w:val="BodyText2"/>
      </w:pPr>
    </w:p>
    <w:p w14:paraId="6734B89F" w14:textId="2513A6DB" w:rsidR="00332A87" w:rsidRPr="008E7F70" w:rsidRDefault="00332A87" w:rsidP="00C31434">
      <w:pPr>
        <w:pStyle w:val="BodyText2"/>
      </w:pPr>
      <w:r w:rsidRPr="008E7F70">
        <w:t>W</w:t>
      </w:r>
      <w:r w:rsidR="00CA734C" w:rsidRPr="008E7F70">
        <w:t>eek 3</w:t>
      </w:r>
      <w:r w:rsidRPr="008E7F70">
        <w:t xml:space="preserve"> Ethnic Conflict</w:t>
      </w:r>
    </w:p>
    <w:p w14:paraId="6C9B99AE" w14:textId="77777777" w:rsidR="00332A87" w:rsidRPr="00FC662E" w:rsidRDefault="00332A87" w:rsidP="00C31434">
      <w:pPr>
        <w:pStyle w:val="BodyText2"/>
        <w:rPr>
          <w:b w:val="0"/>
        </w:rPr>
      </w:pPr>
      <w:r w:rsidRPr="00FC662E">
        <w:rPr>
          <w:b w:val="0"/>
        </w:rPr>
        <w:t>When following the news, one often gets the impression that the world is full of “ethnic conflicts”. But what makes a conflict an ethnic conflict and when does ethnicity result in ethnic conflict?</w:t>
      </w:r>
    </w:p>
    <w:p w14:paraId="385B997D" w14:textId="77777777" w:rsidR="00E268F5" w:rsidRPr="00FC662E" w:rsidRDefault="00E268F5" w:rsidP="00C31434">
      <w:pPr>
        <w:pStyle w:val="BodyText2"/>
        <w:rPr>
          <w:b w:val="0"/>
        </w:rPr>
      </w:pPr>
    </w:p>
    <w:p w14:paraId="0CFC655D" w14:textId="4A08F327" w:rsidR="00E40377" w:rsidRPr="00FC662E" w:rsidRDefault="00E40377" w:rsidP="00C31434">
      <w:pPr>
        <w:pStyle w:val="BodyText2"/>
        <w:rPr>
          <w:b w:val="0"/>
        </w:rPr>
      </w:pPr>
      <w:r w:rsidRPr="00FC662E">
        <w:rPr>
          <w:b w:val="0"/>
        </w:rPr>
        <w:t>Reading:</w:t>
      </w:r>
    </w:p>
    <w:p w14:paraId="7B7C8BC8" w14:textId="77777777" w:rsidR="00E40377" w:rsidRPr="00FC662E" w:rsidRDefault="00E40377" w:rsidP="00C31434">
      <w:pPr>
        <w:pStyle w:val="BodyText2"/>
        <w:rPr>
          <w:b w:val="0"/>
          <w:i/>
        </w:rPr>
      </w:pPr>
      <w:r w:rsidRPr="00FC662E">
        <w:rPr>
          <w:b w:val="0"/>
        </w:rPr>
        <w:t xml:space="preserve">Chandra, Kanchan (2006) </w:t>
      </w:r>
      <w:proofErr w:type="gramStart"/>
      <w:r w:rsidRPr="00FC662E">
        <w:rPr>
          <w:b w:val="0"/>
        </w:rPr>
        <w:t>What</w:t>
      </w:r>
      <w:proofErr w:type="gramEnd"/>
      <w:r w:rsidRPr="00FC662E">
        <w:rPr>
          <w:b w:val="0"/>
        </w:rPr>
        <w:t xml:space="preserve"> is Ethnic Identity and Does it Matter? </w:t>
      </w:r>
      <w:r w:rsidRPr="00FC662E">
        <w:rPr>
          <w:b w:val="0"/>
          <w:i/>
        </w:rPr>
        <w:t xml:space="preserve">Annual Review </w:t>
      </w:r>
    </w:p>
    <w:p w14:paraId="49C9492C" w14:textId="77C29C13" w:rsidR="00E40377" w:rsidRPr="00FC662E" w:rsidRDefault="00E40377" w:rsidP="00C31434">
      <w:pPr>
        <w:pStyle w:val="BodyText2"/>
        <w:rPr>
          <w:b w:val="0"/>
        </w:rPr>
      </w:pPr>
      <w:r w:rsidRPr="00FC662E">
        <w:rPr>
          <w:b w:val="0"/>
        </w:rPr>
        <w:lastRenderedPageBreak/>
        <w:tab/>
      </w:r>
      <w:proofErr w:type="gramStart"/>
      <w:r w:rsidRPr="00EE10E5">
        <w:rPr>
          <w:b w:val="0"/>
          <w:i/>
        </w:rPr>
        <w:t>of</w:t>
      </w:r>
      <w:proofErr w:type="gramEnd"/>
      <w:r w:rsidRPr="00EE10E5">
        <w:rPr>
          <w:b w:val="0"/>
          <w:i/>
        </w:rPr>
        <w:t xml:space="preserve"> Political Science </w:t>
      </w:r>
      <w:r w:rsidRPr="00FC662E">
        <w:rPr>
          <w:b w:val="0"/>
        </w:rPr>
        <w:t>9: 397-424.</w:t>
      </w:r>
    </w:p>
    <w:p w14:paraId="7D22471B" w14:textId="77777777" w:rsidR="00E40377" w:rsidRPr="00FC662E" w:rsidRDefault="00E40377" w:rsidP="00C31434">
      <w:pPr>
        <w:pStyle w:val="BodyText2"/>
        <w:rPr>
          <w:b w:val="0"/>
        </w:rPr>
      </w:pPr>
      <w:proofErr w:type="spellStart"/>
      <w:r w:rsidRPr="00FC662E">
        <w:rPr>
          <w:b w:val="0"/>
        </w:rPr>
        <w:t>Varshney</w:t>
      </w:r>
      <w:proofErr w:type="spellEnd"/>
      <w:r w:rsidRPr="00FC662E">
        <w:rPr>
          <w:b w:val="0"/>
        </w:rPr>
        <w:t xml:space="preserve">, </w:t>
      </w:r>
      <w:proofErr w:type="spellStart"/>
      <w:r w:rsidRPr="00FC662E">
        <w:rPr>
          <w:b w:val="0"/>
        </w:rPr>
        <w:t>Ashutosh</w:t>
      </w:r>
      <w:proofErr w:type="spellEnd"/>
      <w:r w:rsidRPr="00FC662E">
        <w:rPr>
          <w:b w:val="0"/>
        </w:rPr>
        <w:t xml:space="preserve"> (2007) Ethnicity and Ethnic Conflict, in </w:t>
      </w:r>
      <w:proofErr w:type="spellStart"/>
      <w:r w:rsidRPr="00FC662E">
        <w:rPr>
          <w:b w:val="0"/>
        </w:rPr>
        <w:t>Carles</w:t>
      </w:r>
      <w:proofErr w:type="spellEnd"/>
      <w:r w:rsidRPr="00FC662E">
        <w:rPr>
          <w:b w:val="0"/>
        </w:rPr>
        <w:t xml:space="preserve"> </w:t>
      </w:r>
      <w:proofErr w:type="spellStart"/>
      <w:r w:rsidRPr="00FC662E">
        <w:rPr>
          <w:b w:val="0"/>
        </w:rPr>
        <w:t>Boix</w:t>
      </w:r>
      <w:proofErr w:type="spellEnd"/>
      <w:r w:rsidRPr="00FC662E">
        <w:rPr>
          <w:b w:val="0"/>
        </w:rPr>
        <w:t xml:space="preserve"> and Susan </w:t>
      </w:r>
    </w:p>
    <w:p w14:paraId="266CFE63" w14:textId="77777777" w:rsidR="00E40377" w:rsidRPr="00FC662E" w:rsidRDefault="00E40377" w:rsidP="00C31434">
      <w:pPr>
        <w:pStyle w:val="BodyText2"/>
        <w:rPr>
          <w:b w:val="0"/>
        </w:rPr>
      </w:pPr>
      <w:r w:rsidRPr="00FC662E">
        <w:rPr>
          <w:b w:val="0"/>
        </w:rPr>
        <w:tab/>
        <w:t xml:space="preserve">Stokes (eds.) </w:t>
      </w:r>
      <w:r w:rsidRPr="00EE10E5">
        <w:rPr>
          <w:b w:val="0"/>
          <w:i/>
        </w:rPr>
        <w:t>The Oxford Handbook of Comparative Politics</w:t>
      </w:r>
      <w:r w:rsidRPr="00FC662E">
        <w:rPr>
          <w:b w:val="0"/>
        </w:rPr>
        <w:t xml:space="preserve">. Oxford: Oxford </w:t>
      </w:r>
    </w:p>
    <w:p w14:paraId="7FEA8B18" w14:textId="32B2DB04" w:rsidR="00E40377" w:rsidRPr="00FC662E" w:rsidRDefault="00E40377" w:rsidP="00C31434">
      <w:pPr>
        <w:pStyle w:val="BodyText2"/>
        <w:rPr>
          <w:b w:val="0"/>
        </w:rPr>
      </w:pPr>
      <w:r w:rsidRPr="00FC662E">
        <w:rPr>
          <w:b w:val="0"/>
        </w:rPr>
        <w:tab/>
        <w:t>University Press, pp.274-294.</w:t>
      </w:r>
    </w:p>
    <w:p w14:paraId="04003A36" w14:textId="77777777" w:rsidR="002C2286" w:rsidRPr="00FC662E" w:rsidRDefault="002C2286" w:rsidP="00C31434">
      <w:pPr>
        <w:pStyle w:val="BodyText2"/>
        <w:rPr>
          <w:b w:val="0"/>
        </w:rPr>
      </w:pPr>
      <w:proofErr w:type="spellStart"/>
      <w:r w:rsidRPr="00FC662E">
        <w:rPr>
          <w:b w:val="0"/>
        </w:rPr>
        <w:t>Mweyang</w:t>
      </w:r>
      <w:proofErr w:type="spellEnd"/>
      <w:r w:rsidRPr="00FC662E">
        <w:rPr>
          <w:b w:val="0"/>
        </w:rPr>
        <w:t xml:space="preserve"> </w:t>
      </w:r>
      <w:proofErr w:type="spellStart"/>
      <w:r w:rsidRPr="00FC662E">
        <w:rPr>
          <w:b w:val="0"/>
        </w:rPr>
        <w:t>Appengnuo</w:t>
      </w:r>
      <w:proofErr w:type="spellEnd"/>
      <w:r w:rsidRPr="00FC662E">
        <w:rPr>
          <w:b w:val="0"/>
        </w:rPr>
        <w:t xml:space="preserve">, Clement (2010) </w:t>
      </w:r>
      <w:r w:rsidRPr="00FC662E">
        <w:rPr>
          <w:b w:val="0"/>
          <w:i/>
        </w:rPr>
        <w:t>Misinterpreting Ethnic Conflicts in Africa</w:t>
      </w:r>
      <w:r w:rsidRPr="00FC662E">
        <w:rPr>
          <w:b w:val="0"/>
        </w:rPr>
        <w:t xml:space="preserve">, Africa </w:t>
      </w:r>
    </w:p>
    <w:p w14:paraId="3496EDC5" w14:textId="1C2BAA0E" w:rsidR="002C2286" w:rsidRPr="00FC662E" w:rsidRDefault="002C2286" w:rsidP="00C31434">
      <w:pPr>
        <w:pStyle w:val="BodyText2"/>
        <w:rPr>
          <w:b w:val="0"/>
        </w:rPr>
      </w:pPr>
      <w:r w:rsidRPr="00FC662E">
        <w:rPr>
          <w:b w:val="0"/>
        </w:rPr>
        <w:tab/>
        <w:t>Security Brief 4. Washington, DC: Africa Center for Strategic Studies.</w:t>
      </w:r>
    </w:p>
    <w:p w14:paraId="0068639C" w14:textId="77777777" w:rsidR="008A77CB" w:rsidRPr="009972CE" w:rsidRDefault="008A77CB" w:rsidP="00E91E76">
      <w:pPr>
        <w:rPr>
          <w:rFonts w:ascii="Arial Unicode MS" w:eastAsia="Arial Unicode MS" w:hAnsi="Arial Unicode MS" w:cs="Arial Unicode MS"/>
          <w:sz w:val="22"/>
          <w:szCs w:val="22"/>
        </w:rPr>
      </w:pPr>
    </w:p>
    <w:p w14:paraId="558E1417" w14:textId="5B0BD43F" w:rsidR="008A77CB" w:rsidRPr="008E7F70" w:rsidRDefault="00CA734C" w:rsidP="00C31434">
      <w:pPr>
        <w:pStyle w:val="BodyText2"/>
      </w:pPr>
      <w:r w:rsidRPr="008E7F70">
        <w:t>Week 4</w:t>
      </w:r>
      <w:r w:rsidR="008A77CB" w:rsidRPr="008E7F70">
        <w:t xml:space="preserve"> Ethnic Democracy</w:t>
      </w:r>
      <w:r w:rsidR="00567641" w:rsidRPr="008E7F70">
        <w:t xml:space="preserve"> (Debate)</w:t>
      </w:r>
    </w:p>
    <w:p w14:paraId="46A5A134" w14:textId="202F26BA" w:rsidR="008A77CB" w:rsidRPr="00FC662E" w:rsidRDefault="008A77CB" w:rsidP="00C31434">
      <w:pPr>
        <w:pStyle w:val="BodyText2"/>
        <w:rPr>
          <w:b w:val="0"/>
        </w:rPr>
      </w:pPr>
      <w:r w:rsidRPr="00FC662E">
        <w:rPr>
          <w:b w:val="0"/>
        </w:rPr>
        <w:t xml:space="preserve">No term better captures the tension between ethnicity and democracy than the </w:t>
      </w:r>
      <w:r w:rsidR="00684CCC">
        <w:rPr>
          <w:b w:val="0"/>
        </w:rPr>
        <w:t>concept of “ethnic democracy”. This week</w:t>
      </w:r>
      <w:r w:rsidRPr="00FC662E">
        <w:rPr>
          <w:b w:val="0"/>
        </w:rPr>
        <w:t xml:space="preserve"> we re-examine the case of Israel and scrutinize the wider applicability of the notion.</w:t>
      </w:r>
    </w:p>
    <w:p w14:paraId="5B26227A" w14:textId="77777777" w:rsidR="008A77CB" w:rsidRPr="00FC662E" w:rsidRDefault="008A77CB" w:rsidP="00C31434">
      <w:pPr>
        <w:pStyle w:val="BodyText2"/>
        <w:rPr>
          <w:b w:val="0"/>
        </w:rPr>
      </w:pPr>
    </w:p>
    <w:p w14:paraId="6105934F" w14:textId="77777777" w:rsidR="008A77CB" w:rsidRPr="00FC662E" w:rsidRDefault="008A77CB" w:rsidP="00C31434">
      <w:pPr>
        <w:pStyle w:val="BodyText2"/>
        <w:rPr>
          <w:b w:val="0"/>
        </w:rPr>
      </w:pPr>
      <w:r w:rsidRPr="00FC662E">
        <w:rPr>
          <w:b w:val="0"/>
        </w:rPr>
        <w:t>Reading:</w:t>
      </w:r>
    </w:p>
    <w:p w14:paraId="2DF13A9B" w14:textId="77777777" w:rsidR="008A77CB" w:rsidRPr="00FC662E" w:rsidRDefault="008A77CB" w:rsidP="00C31434">
      <w:pPr>
        <w:pStyle w:val="BodyText2"/>
        <w:rPr>
          <w:b w:val="0"/>
        </w:rPr>
      </w:pPr>
      <w:proofErr w:type="spellStart"/>
      <w:r w:rsidRPr="00FC662E">
        <w:rPr>
          <w:b w:val="0"/>
        </w:rPr>
        <w:t>Smooha</w:t>
      </w:r>
      <w:proofErr w:type="spellEnd"/>
      <w:r w:rsidRPr="00FC662E">
        <w:rPr>
          <w:b w:val="0"/>
        </w:rPr>
        <w:t xml:space="preserve">, Sammy (2005) Ethnic Democracy:  in Sammy </w:t>
      </w:r>
      <w:proofErr w:type="spellStart"/>
      <w:r w:rsidRPr="00FC662E">
        <w:rPr>
          <w:b w:val="0"/>
        </w:rPr>
        <w:t>Smooha</w:t>
      </w:r>
      <w:proofErr w:type="spellEnd"/>
      <w:r w:rsidRPr="00FC662E">
        <w:rPr>
          <w:b w:val="0"/>
        </w:rPr>
        <w:t xml:space="preserve"> and Pritt </w:t>
      </w:r>
      <w:proofErr w:type="spellStart"/>
      <w:r w:rsidRPr="00FC662E">
        <w:rPr>
          <w:b w:val="0"/>
        </w:rPr>
        <w:t>J</w:t>
      </w:r>
      <w:r w:rsidRPr="00FC662E">
        <w:rPr>
          <w:rFonts w:hint="eastAsia"/>
          <w:b w:val="0"/>
        </w:rPr>
        <w:t>ä</w:t>
      </w:r>
      <w:r w:rsidRPr="00FC662E">
        <w:rPr>
          <w:b w:val="0"/>
        </w:rPr>
        <w:t>rve</w:t>
      </w:r>
      <w:proofErr w:type="spellEnd"/>
      <w:r w:rsidRPr="00FC662E">
        <w:rPr>
          <w:b w:val="0"/>
        </w:rPr>
        <w:t xml:space="preserve"> (</w:t>
      </w:r>
      <w:proofErr w:type="gramStart"/>
      <w:r w:rsidRPr="00FC662E">
        <w:rPr>
          <w:b w:val="0"/>
        </w:rPr>
        <w:t>eds</w:t>
      </w:r>
      <w:proofErr w:type="gramEnd"/>
      <w:r w:rsidRPr="00FC662E">
        <w:rPr>
          <w:b w:val="0"/>
        </w:rPr>
        <w:t xml:space="preserve">.) </w:t>
      </w:r>
    </w:p>
    <w:p w14:paraId="1A621E48" w14:textId="77777777" w:rsidR="008A77CB" w:rsidRPr="00FC662E" w:rsidRDefault="008A77CB" w:rsidP="00C31434">
      <w:pPr>
        <w:pStyle w:val="BodyText2"/>
        <w:rPr>
          <w:b w:val="0"/>
        </w:rPr>
      </w:pPr>
      <w:r w:rsidRPr="00FC662E">
        <w:rPr>
          <w:b w:val="0"/>
        </w:rPr>
        <w:tab/>
      </w:r>
      <w:r w:rsidRPr="00684CCC">
        <w:rPr>
          <w:b w:val="0"/>
          <w:i/>
        </w:rPr>
        <w:t>The Fate of Ethnic Democracy in Post-Communist Europe</w:t>
      </w:r>
      <w:r w:rsidRPr="00FC662E">
        <w:rPr>
          <w:b w:val="0"/>
        </w:rPr>
        <w:t xml:space="preserve">. Budapest:  Open </w:t>
      </w:r>
    </w:p>
    <w:p w14:paraId="41307F0E" w14:textId="77777777" w:rsidR="008A77CB" w:rsidRPr="00FC662E" w:rsidRDefault="008A77CB" w:rsidP="00C31434">
      <w:pPr>
        <w:pStyle w:val="BodyText2"/>
        <w:rPr>
          <w:b w:val="0"/>
        </w:rPr>
      </w:pPr>
      <w:r w:rsidRPr="00FC662E">
        <w:rPr>
          <w:b w:val="0"/>
        </w:rPr>
        <w:tab/>
        <w:t>Society Institute, pp. 5-59.</w:t>
      </w:r>
    </w:p>
    <w:p w14:paraId="7C872030" w14:textId="77777777" w:rsidR="008A77CB" w:rsidRPr="00FC662E" w:rsidRDefault="008A77CB" w:rsidP="00C31434">
      <w:pPr>
        <w:pStyle w:val="BodyText2"/>
        <w:rPr>
          <w:b w:val="0"/>
        </w:rPr>
      </w:pPr>
      <w:proofErr w:type="spellStart"/>
      <w:r w:rsidRPr="00FC662E">
        <w:rPr>
          <w:b w:val="0"/>
        </w:rPr>
        <w:t>Danel</w:t>
      </w:r>
      <w:proofErr w:type="spellEnd"/>
      <w:r w:rsidRPr="00FC662E">
        <w:rPr>
          <w:b w:val="0"/>
        </w:rPr>
        <w:t xml:space="preserve">, Adam (2009) A Methodological Critique of the Concept of Ethnic Democracy, </w:t>
      </w:r>
    </w:p>
    <w:p w14:paraId="66EAC50D" w14:textId="77777777" w:rsidR="008A77CB" w:rsidRPr="00FC662E" w:rsidRDefault="008A77CB" w:rsidP="00C31434">
      <w:pPr>
        <w:pStyle w:val="BodyText2"/>
        <w:rPr>
          <w:b w:val="0"/>
        </w:rPr>
      </w:pPr>
      <w:r w:rsidRPr="00FC662E">
        <w:rPr>
          <w:b w:val="0"/>
        </w:rPr>
        <w:tab/>
      </w:r>
      <w:r w:rsidRPr="00684CCC">
        <w:rPr>
          <w:b w:val="0"/>
          <w:i/>
        </w:rPr>
        <w:t>Journal of Israeli History</w:t>
      </w:r>
      <w:r w:rsidRPr="00FC662E">
        <w:rPr>
          <w:b w:val="0"/>
        </w:rPr>
        <w:t xml:space="preserve"> 28(1): 37-54.</w:t>
      </w:r>
    </w:p>
    <w:p w14:paraId="073C1D2B" w14:textId="77777777" w:rsidR="007A14EF" w:rsidRPr="00FC662E" w:rsidRDefault="008A77CB" w:rsidP="00C31434">
      <w:pPr>
        <w:pStyle w:val="BodyText2"/>
        <w:rPr>
          <w:b w:val="0"/>
          <w:i/>
        </w:rPr>
      </w:pPr>
      <w:proofErr w:type="spellStart"/>
      <w:r w:rsidRPr="00FC662E">
        <w:rPr>
          <w:b w:val="0"/>
        </w:rPr>
        <w:t>Smooha</w:t>
      </w:r>
      <w:proofErr w:type="spellEnd"/>
      <w:r w:rsidRPr="00FC662E">
        <w:rPr>
          <w:b w:val="0"/>
        </w:rPr>
        <w:t xml:space="preserve">, Sammy (2009) </w:t>
      </w:r>
      <w:proofErr w:type="gramStart"/>
      <w:r w:rsidRPr="00FC662E">
        <w:rPr>
          <w:b w:val="0"/>
        </w:rPr>
        <w:t>The</w:t>
      </w:r>
      <w:proofErr w:type="gramEnd"/>
      <w:r w:rsidRPr="00FC662E">
        <w:rPr>
          <w:b w:val="0"/>
        </w:rPr>
        <w:t xml:space="preserve"> Model of Ethnic Democracy: Response to </w:t>
      </w:r>
      <w:proofErr w:type="spellStart"/>
      <w:r w:rsidRPr="00FC662E">
        <w:rPr>
          <w:b w:val="0"/>
        </w:rPr>
        <w:t>Danel</w:t>
      </w:r>
      <w:proofErr w:type="spellEnd"/>
      <w:r w:rsidRPr="00FC662E">
        <w:rPr>
          <w:b w:val="0"/>
        </w:rPr>
        <w:t xml:space="preserve">, </w:t>
      </w:r>
      <w:r w:rsidR="007A14EF" w:rsidRPr="00FC662E">
        <w:rPr>
          <w:b w:val="0"/>
          <w:i/>
        </w:rPr>
        <w:t xml:space="preserve">Journal </w:t>
      </w:r>
    </w:p>
    <w:p w14:paraId="40229CE1" w14:textId="7B21A69F" w:rsidR="008A77CB" w:rsidRPr="00FC662E" w:rsidRDefault="007A14EF" w:rsidP="00C31434">
      <w:pPr>
        <w:pStyle w:val="BodyText2"/>
        <w:rPr>
          <w:b w:val="0"/>
        </w:rPr>
      </w:pPr>
      <w:r w:rsidRPr="00FC662E">
        <w:rPr>
          <w:b w:val="0"/>
        </w:rPr>
        <w:tab/>
      </w:r>
      <w:proofErr w:type="gramStart"/>
      <w:r w:rsidR="008A77CB" w:rsidRPr="00684CCC">
        <w:rPr>
          <w:b w:val="0"/>
          <w:i/>
        </w:rPr>
        <w:t>of</w:t>
      </w:r>
      <w:proofErr w:type="gramEnd"/>
      <w:r w:rsidR="008A77CB" w:rsidRPr="00684CCC">
        <w:rPr>
          <w:b w:val="0"/>
          <w:i/>
        </w:rPr>
        <w:t xml:space="preserve"> Israeli History</w:t>
      </w:r>
      <w:r w:rsidR="008A77CB" w:rsidRPr="00FC662E">
        <w:rPr>
          <w:b w:val="0"/>
        </w:rPr>
        <w:t xml:space="preserve"> 28(1): 55-62.</w:t>
      </w:r>
    </w:p>
    <w:p w14:paraId="1B3BA219" w14:textId="77777777" w:rsidR="00332A87" w:rsidRPr="009972CE" w:rsidRDefault="00332A87" w:rsidP="00C31434">
      <w:pPr>
        <w:pStyle w:val="BodyText2"/>
      </w:pPr>
    </w:p>
    <w:p w14:paraId="056770CC" w14:textId="57913D4B" w:rsidR="00200996" w:rsidRPr="008E7F70" w:rsidRDefault="008E7F70" w:rsidP="00C31434">
      <w:pPr>
        <w:pStyle w:val="BodyText2"/>
      </w:pPr>
      <w:r w:rsidRPr="008E7F70">
        <w:t>Week 5</w:t>
      </w:r>
      <w:r w:rsidR="00200996" w:rsidRPr="008E7F70">
        <w:t xml:space="preserve"> </w:t>
      </w:r>
      <w:r w:rsidR="003E1DF6" w:rsidRPr="008E7F70">
        <w:t>Self-Determination versus Pre-D</w:t>
      </w:r>
      <w:r w:rsidR="00200996" w:rsidRPr="008E7F70">
        <w:t xml:space="preserve">etermination </w:t>
      </w:r>
    </w:p>
    <w:p w14:paraId="79F2E8F0" w14:textId="34DA580B" w:rsidR="00200996" w:rsidRPr="009972CE" w:rsidRDefault="00BE30C9"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Who are the “self” in “self</w:t>
      </w:r>
      <w:r w:rsidR="00C16A3B" w:rsidRPr="009972CE">
        <w:rPr>
          <w:rFonts w:ascii="Arial Unicode MS" w:eastAsia="Arial Unicode MS" w:hAnsi="Arial Unicode MS" w:cs="Arial Unicode MS"/>
          <w:sz w:val="22"/>
          <w:szCs w:val="22"/>
        </w:rPr>
        <w:t>-determination” and “self-rule”?</w:t>
      </w:r>
      <w:r w:rsidRPr="009972CE">
        <w:rPr>
          <w:rFonts w:ascii="Arial Unicode MS" w:eastAsia="Arial Unicode MS" w:hAnsi="Arial Unicode MS" w:cs="Arial Unicode MS"/>
          <w:sz w:val="22"/>
          <w:szCs w:val="22"/>
        </w:rPr>
        <w:t xml:space="preserve"> </w:t>
      </w:r>
      <w:r w:rsidR="00057601">
        <w:rPr>
          <w:rFonts w:ascii="Arial Unicode MS" w:eastAsia="Arial Unicode MS" w:hAnsi="Arial Unicode MS" w:cs="Arial Unicode MS"/>
          <w:sz w:val="22"/>
          <w:szCs w:val="22"/>
        </w:rPr>
        <w:t>We look</w:t>
      </w:r>
      <w:r w:rsidRPr="009972CE">
        <w:rPr>
          <w:rFonts w:ascii="Arial Unicode MS" w:eastAsia="Arial Unicode MS" w:hAnsi="Arial Unicode MS" w:cs="Arial Unicode MS"/>
          <w:sz w:val="22"/>
          <w:szCs w:val="22"/>
        </w:rPr>
        <w:t xml:space="preserve"> at t</w:t>
      </w:r>
      <w:r w:rsidR="00C16A3B" w:rsidRPr="009972CE">
        <w:rPr>
          <w:rFonts w:ascii="Arial Unicode MS" w:eastAsia="Arial Unicode MS" w:hAnsi="Arial Unicode MS" w:cs="Arial Unicode MS"/>
          <w:sz w:val="22"/>
          <w:szCs w:val="22"/>
        </w:rPr>
        <w:t>he t</w:t>
      </w:r>
      <w:r w:rsidRPr="009972CE">
        <w:rPr>
          <w:rFonts w:ascii="Arial Unicode MS" w:eastAsia="Arial Unicode MS" w:hAnsi="Arial Unicode MS" w:cs="Arial Unicode MS"/>
          <w:sz w:val="22"/>
          <w:szCs w:val="22"/>
        </w:rPr>
        <w:t>wo ways to regulate access to power-s</w:t>
      </w:r>
      <w:r w:rsidR="00057601">
        <w:rPr>
          <w:rFonts w:ascii="Arial Unicode MS" w:eastAsia="Arial Unicode MS" w:hAnsi="Arial Unicode MS" w:cs="Arial Unicode MS"/>
          <w:sz w:val="22"/>
          <w:szCs w:val="22"/>
        </w:rPr>
        <w:t>haring arrangements and examine</w:t>
      </w:r>
      <w:r w:rsidRPr="009972CE">
        <w:rPr>
          <w:rFonts w:ascii="Arial Unicode MS" w:eastAsia="Arial Unicode MS" w:hAnsi="Arial Unicode MS" w:cs="Arial Unicode MS"/>
          <w:sz w:val="22"/>
          <w:szCs w:val="22"/>
        </w:rPr>
        <w:t xml:space="preserve"> their empirical record.</w:t>
      </w:r>
    </w:p>
    <w:p w14:paraId="018CFF56" w14:textId="77777777" w:rsidR="00BE30C9" w:rsidRPr="009972CE" w:rsidRDefault="00BE30C9" w:rsidP="00473F9D">
      <w:pPr>
        <w:rPr>
          <w:rFonts w:ascii="Arial Unicode MS" w:eastAsia="Arial Unicode MS" w:hAnsi="Arial Unicode MS" w:cs="Arial Unicode MS"/>
          <w:sz w:val="22"/>
          <w:szCs w:val="22"/>
        </w:rPr>
      </w:pPr>
    </w:p>
    <w:p w14:paraId="2293C3AA" w14:textId="61C9F463" w:rsidR="00200996" w:rsidRPr="009972CE" w:rsidRDefault="00C16A3B"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Lijphart, Arend</w:t>
      </w:r>
      <w:r w:rsidR="00200996" w:rsidRPr="009972CE">
        <w:rPr>
          <w:rFonts w:ascii="Arial Unicode MS" w:eastAsia="Arial Unicode MS" w:hAnsi="Arial Unicode MS" w:cs="Arial Unicode MS"/>
          <w:sz w:val="22"/>
          <w:szCs w:val="22"/>
        </w:rPr>
        <w:t xml:space="preserve"> </w:t>
      </w:r>
      <w:r w:rsidRPr="009972CE">
        <w:rPr>
          <w:rFonts w:ascii="Arial Unicode MS" w:eastAsia="Arial Unicode MS" w:hAnsi="Arial Unicode MS" w:cs="Arial Unicode MS"/>
          <w:sz w:val="22"/>
          <w:szCs w:val="22"/>
        </w:rPr>
        <w:t xml:space="preserve">(1995) </w:t>
      </w:r>
      <w:r w:rsidR="00200996" w:rsidRPr="009972CE">
        <w:rPr>
          <w:rFonts w:ascii="Arial Unicode MS" w:eastAsia="Arial Unicode MS" w:hAnsi="Arial Unicode MS" w:cs="Arial Unicode MS"/>
          <w:sz w:val="22"/>
          <w:szCs w:val="22"/>
        </w:rPr>
        <w:t xml:space="preserve">Self-Determination versus Pre-Determination of Ethnic </w:t>
      </w:r>
    </w:p>
    <w:p w14:paraId="609E3D72" w14:textId="77777777" w:rsidR="00C16A3B" w:rsidRPr="009972CE" w:rsidRDefault="00200996" w:rsidP="00473F9D">
      <w:pPr>
        <w:rPr>
          <w:rFonts w:ascii="Arial Unicode MS" w:eastAsia="Arial Unicode MS" w:hAnsi="Arial Unicode MS" w:cs="Arial Unicode MS"/>
          <w:i/>
          <w:sz w:val="22"/>
          <w:szCs w:val="22"/>
        </w:rPr>
      </w:pPr>
      <w:r w:rsidRPr="009972CE">
        <w:rPr>
          <w:rFonts w:ascii="Arial Unicode MS" w:eastAsia="Arial Unicode MS" w:hAnsi="Arial Unicode MS" w:cs="Arial Unicode MS"/>
          <w:sz w:val="22"/>
          <w:szCs w:val="22"/>
        </w:rPr>
        <w:tab/>
        <w:t>Minoriti</w:t>
      </w:r>
      <w:r w:rsidR="00C16A3B" w:rsidRPr="009972CE">
        <w:rPr>
          <w:rFonts w:ascii="Arial Unicode MS" w:eastAsia="Arial Unicode MS" w:hAnsi="Arial Unicode MS" w:cs="Arial Unicode MS"/>
          <w:sz w:val="22"/>
          <w:szCs w:val="22"/>
        </w:rPr>
        <w:t>es in Power-Sharing Systems, i</w:t>
      </w:r>
      <w:r w:rsidRPr="009972CE">
        <w:rPr>
          <w:rFonts w:ascii="Arial Unicode MS" w:eastAsia="Arial Unicode MS" w:hAnsi="Arial Unicode MS" w:cs="Arial Unicode MS"/>
          <w:sz w:val="22"/>
          <w:szCs w:val="22"/>
        </w:rPr>
        <w:t xml:space="preserve">n </w:t>
      </w:r>
      <w:r w:rsidR="00C16A3B" w:rsidRPr="009972CE">
        <w:rPr>
          <w:rFonts w:ascii="Arial Unicode MS" w:eastAsia="Arial Unicode MS" w:hAnsi="Arial Unicode MS" w:cs="Arial Unicode MS"/>
          <w:sz w:val="22"/>
          <w:szCs w:val="22"/>
        </w:rPr>
        <w:t xml:space="preserve">Will </w:t>
      </w:r>
      <w:proofErr w:type="spellStart"/>
      <w:r w:rsidR="00C16A3B" w:rsidRPr="009972CE">
        <w:rPr>
          <w:rFonts w:ascii="Arial Unicode MS" w:eastAsia="Arial Unicode MS" w:hAnsi="Arial Unicode MS" w:cs="Arial Unicode MS"/>
          <w:sz w:val="22"/>
          <w:szCs w:val="22"/>
        </w:rPr>
        <w:t>Kymlicka</w:t>
      </w:r>
      <w:proofErr w:type="spellEnd"/>
      <w:r w:rsidR="00C16A3B" w:rsidRPr="009972CE">
        <w:rPr>
          <w:rFonts w:ascii="Arial Unicode MS" w:eastAsia="Arial Unicode MS" w:hAnsi="Arial Unicode MS" w:cs="Arial Unicode MS"/>
          <w:sz w:val="22"/>
          <w:szCs w:val="22"/>
        </w:rPr>
        <w:t xml:space="preserve"> (ed.) </w:t>
      </w:r>
      <w:proofErr w:type="gramStart"/>
      <w:r w:rsidRPr="009972CE">
        <w:rPr>
          <w:rFonts w:ascii="Arial Unicode MS" w:eastAsia="Arial Unicode MS" w:hAnsi="Arial Unicode MS" w:cs="Arial Unicode MS"/>
          <w:i/>
          <w:sz w:val="22"/>
          <w:szCs w:val="22"/>
        </w:rPr>
        <w:t>The</w:t>
      </w:r>
      <w:proofErr w:type="gramEnd"/>
      <w:r w:rsidRPr="009972CE">
        <w:rPr>
          <w:rFonts w:ascii="Arial Unicode MS" w:eastAsia="Arial Unicode MS" w:hAnsi="Arial Unicode MS" w:cs="Arial Unicode MS"/>
          <w:i/>
          <w:sz w:val="22"/>
          <w:szCs w:val="22"/>
        </w:rPr>
        <w:t xml:space="preserve"> Rights </w:t>
      </w:r>
    </w:p>
    <w:p w14:paraId="77136A45" w14:textId="290D1F4B" w:rsidR="00200996" w:rsidRPr="009972CE" w:rsidRDefault="00C16A3B" w:rsidP="00473F9D">
      <w:pPr>
        <w:rPr>
          <w:rFonts w:ascii="Arial Unicode MS" w:eastAsia="Arial Unicode MS" w:hAnsi="Arial Unicode MS" w:cs="Arial Unicode MS"/>
          <w:i/>
          <w:sz w:val="22"/>
          <w:szCs w:val="22"/>
        </w:rPr>
      </w:pPr>
      <w:r w:rsidRPr="009972CE">
        <w:rPr>
          <w:rFonts w:ascii="Arial Unicode MS" w:eastAsia="Arial Unicode MS" w:hAnsi="Arial Unicode MS" w:cs="Arial Unicode MS"/>
          <w:i/>
          <w:sz w:val="22"/>
          <w:szCs w:val="22"/>
        </w:rPr>
        <w:tab/>
      </w:r>
      <w:proofErr w:type="gramStart"/>
      <w:r w:rsidR="00200996" w:rsidRPr="009972CE">
        <w:rPr>
          <w:rFonts w:ascii="Arial Unicode MS" w:eastAsia="Arial Unicode MS" w:hAnsi="Arial Unicode MS" w:cs="Arial Unicode MS"/>
          <w:i/>
          <w:sz w:val="22"/>
          <w:szCs w:val="22"/>
        </w:rPr>
        <w:t>of</w:t>
      </w:r>
      <w:proofErr w:type="gramEnd"/>
      <w:r w:rsidR="00200996" w:rsidRPr="009972CE">
        <w:rPr>
          <w:rFonts w:ascii="Arial Unicode MS" w:eastAsia="Arial Unicode MS" w:hAnsi="Arial Unicode MS" w:cs="Arial Unicode MS"/>
          <w:i/>
          <w:sz w:val="22"/>
          <w:szCs w:val="22"/>
        </w:rPr>
        <w:t xml:space="preserve"> Minority Cultures</w:t>
      </w:r>
      <w:r w:rsidRPr="009972CE">
        <w:rPr>
          <w:rFonts w:ascii="Arial Unicode MS" w:eastAsia="Arial Unicode MS" w:hAnsi="Arial Unicode MS" w:cs="Arial Unicode MS"/>
          <w:i/>
          <w:sz w:val="22"/>
          <w:szCs w:val="22"/>
        </w:rPr>
        <w:t xml:space="preserve"> </w:t>
      </w:r>
      <w:r w:rsidRPr="009972CE">
        <w:rPr>
          <w:rFonts w:ascii="Arial Unicode MS" w:eastAsia="Arial Unicode MS" w:hAnsi="Arial Unicode MS" w:cs="Arial Unicode MS"/>
          <w:sz w:val="22"/>
          <w:szCs w:val="22"/>
        </w:rPr>
        <w:t>(e</w:t>
      </w:r>
      <w:r w:rsidR="00200996" w:rsidRPr="009972CE">
        <w:rPr>
          <w:rFonts w:ascii="Arial Unicode MS" w:eastAsia="Arial Unicode MS" w:hAnsi="Arial Unicode MS" w:cs="Arial Unicode MS"/>
          <w:sz w:val="22"/>
          <w:szCs w:val="22"/>
        </w:rPr>
        <w:t>d.</w:t>
      </w:r>
      <w:r w:rsidRPr="009972CE">
        <w:rPr>
          <w:rFonts w:ascii="Arial Unicode MS" w:eastAsia="Arial Unicode MS" w:hAnsi="Arial Unicode MS" w:cs="Arial Unicode MS"/>
          <w:sz w:val="22"/>
          <w:szCs w:val="22"/>
        </w:rPr>
        <w:t>)</w:t>
      </w:r>
      <w:r w:rsidR="00200996" w:rsidRPr="009972CE">
        <w:rPr>
          <w:rFonts w:ascii="Arial Unicode MS" w:eastAsia="Arial Unicode MS" w:hAnsi="Arial Unicode MS" w:cs="Arial Unicode MS"/>
          <w:i/>
          <w:sz w:val="22"/>
          <w:szCs w:val="22"/>
        </w:rPr>
        <w:t xml:space="preserve"> </w:t>
      </w:r>
      <w:r w:rsidR="00200996" w:rsidRPr="009972CE">
        <w:rPr>
          <w:rFonts w:ascii="Arial Unicode MS" w:eastAsia="Arial Unicode MS" w:hAnsi="Arial Unicode MS" w:cs="Arial Unicode MS"/>
          <w:sz w:val="22"/>
          <w:szCs w:val="22"/>
        </w:rPr>
        <w:t>Oxford: Oxford University Press, pp.275-</w:t>
      </w:r>
    </w:p>
    <w:p w14:paraId="060133BF" w14:textId="51249306" w:rsidR="00200996" w:rsidRPr="009972CE" w:rsidRDefault="00200996"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t>287.</w:t>
      </w:r>
    </w:p>
    <w:p w14:paraId="03291EDB" w14:textId="77777777" w:rsidR="00200996" w:rsidRPr="009972CE" w:rsidRDefault="00200996"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 xml:space="preserve">McCulloch, Alison (2014) </w:t>
      </w:r>
      <w:proofErr w:type="spellStart"/>
      <w:r w:rsidRPr="009972CE">
        <w:rPr>
          <w:rFonts w:ascii="Arial Unicode MS" w:eastAsia="Arial Unicode MS" w:hAnsi="Arial Unicode MS" w:cs="Arial Unicode MS"/>
          <w:sz w:val="22"/>
          <w:szCs w:val="22"/>
        </w:rPr>
        <w:t>Consociational</w:t>
      </w:r>
      <w:proofErr w:type="spellEnd"/>
      <w:r w:rsidRPr="009972CE">
        <w:rPr>
          <w:rFonts w:ascii="Arial Unicode MS" w:eastAsia="Arial Unicode MS" w:hAnsi="Arial Unicode MS" w:cs="Arial Unicode MS"/>
          <w:sz w:val="22"/>
          <w:szCs w:val="22"/>
        </w:rPr>
        <w:t xml:space="preserve"> Settlements in Deeply Divided </w:t>
      </w:r>
    </w:p>
    <w:p w14:paraId="0A17D79A" w14:textId="77777777" w:rsidR="00200996" w:rsidRPr="009972CE" w:rsidRDefault="00200996"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t xml:space="preserve">Societies: The Liberal-Corporate Distinction, </w:t>
      </w:r>
      <w:r w:rsidRPr="009972CE">
        <w:rPr>
          <w:rFonts w:ascii="Arial Unicode MS" w:eastAsia="Arial Unicode MS" w:hAnsi="Arial Unicode MS" w:cs="Arial Unicode MS"/>
          <w:i/>
          <w:sz w:val="22"/>
          <w:szCs w:val="22"/>
        </w:rPr>
        <w:t>Democratization</w:t>
      </w:r>
      <w:r w:rsidRPr="009972CE">
        <w:rPr>
          <w:rFonts w:ascii="Arial Unicode MS" w:eastAsia="Arial Unicode MS" w:hAnsi="Arial Unicode MS" w:cs="Arial Unicode MS"/>
          <w:sz w:val="22"/>
          <w:szCs w:val="22"/>
        </w:rPr>
        <w:t xml:space="preserve"> 21(3): </w:t>
      </w:r>
    </w:p>
    <w:p w14:paraId="225FEE2F" w14:textId="666BD991" w:rsidR="0071684D" w:rsidRPr="00594E31" w:rsidRDefault="00200996" w:rsidP="00594E31">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t>501-518.</w:t>
      </w:r>
    </w:p>
    <w:p w14:paraId="554136CC" w14:textId="77777777" w:rsidR="0071684D" w:rsidRPr="009972CE" w:rsidRDefault="0071684D" w:rsidP="00C31434">
      <w:pPr>
        <w:pStyle w:val="BodyText2"/>
      </w:pPr>
    </w:p>
    <w:p w14:paraId="2256C05E" w14:textId="6EA4EC02" w:rsidR="003511E0" w:rsidRPr="005F4CCA" w:rsidRDefault="00D13B17" w:rsidP="00C31434">
      <w:pPr>
        <w:pStyle w:val="BodyText2"/>
      </w:pPr>
      <w:r>
        <w:lastRenderedPageBreak/>
        <w:t>Week 6</w:t>
      </w:r>
      <w:r w:rsidR="0029162B" w:rsidRPr="005F4CCA">
        <w:t xml:space="preserve"> </w:t>
      </w:r>
      <w:proofErr w:type="spellStart"/>
      <w:r w:rsidR="0029162B" w:rsidRPr="005F4CCA">
        <w:t>Ethnofederalism</w:t>
      </w:r>
      <w:proofErr w:type="spellEnd"/>
      <w:r w:rsidR="00567641" w:rsidRPr="005F4CCA">
        <w:t xml:space="preserve"> (Debate)</w:t>
      </w:r>
    </w:p>
    <w:p w14:paraId="5B7A07CD" w14:textId="544E4E0E" w:rsidR="005F4CCA" w:rsidRPr="00D13B17" w:rsidRDefault="005F4CCA" w:rsidP="00C31434">
      <w:pPr>
        <w:pStyle w:val="BodyText2"/>
        <w:rPr>
          <w:b w:val="0"/>
        </w:rPr>
      </w:pPr>
      <w:r w:rsidRPr="00D13B17">
        <w:rPr>
          <w:b w:val="0"/>
        </w:rPr>
        <w:t>The debate about federalism in divided societies centers on the question whether</w:t>
      </w:r>
      <w:r w:rsidRPr="005F4CCA">
        <w:t xml:space="preserve"> </w:t>
      </w:r>
      <w:r w:rsidRPr="00D13B17">
        <w:rPr>
          <w:b w:val="0"/>
        </w:rPr>
        <w:t xml:space="preserve">subnational boundaries should follow or cut across the country’s main cleavages. </w:t>
      </w:r>
      <w:r w:rsidR="00594E31">
        <w:rPr>
          <w:b w:val="0"/>
        </w:rPr>
        <w:t>We critically examine</w:t>
      </w:r>
      <w:r w:rsidRPr="00D13B17">
        <w:rPr>
          <w:b w:val="0"/>
        </w:rPr>
        <w:t xml:space="preserve"> the arguments and evidence.</w:t>
      </w:r>
    </w:p>
    <w:p w14:paraId="416519BA" w14:textId="77777777" w:rsidR="00405518" w:rsidRPr="00D13B17" w:rsidRDefault="00405518" w:rsidP="00C31434">
      <w:pPr>
        <w:pStyle w:val="BodyText2"/>
        <w:rPr>
          <w:b w:val="0"/>
        </w:rPr>
      </w:pPr>
    </w:p>
    <w:p w14:paraId="55284CA5" w14:textId="061129B7" w:rsidR="005F4CCA" w:rsidRPr="00D13B17" w:rsidRDefault="005F4CCA" w:rsidP="00C31434">
      <w:pPr>
        <w:pStyle w:val="BodyText2"/>
        <w:rPr>
          <w:b w:val="0"/>
        </w:rPr>
      </w:pPr>
      <w:r w:rsidRPr="00D13B17">
        <w:rPr>
          <w:b w:val="0"/>
        </w:rPr>
        <w:t>Reading:</w:t>
      </w:r>
    </w:p>
    <w:p w14:paraId="55911263" w14:textId="77777777" w:rsidR="0029162B" w:rsidRPr="00D13B17" w:rsidRDefault="0029162B" w:rsidP="00C31434">
      <w:pPr>
        <w:pStyle w:val="BodyText2"/>
        <w:rPr>
          <w:b w:val="0"/>
        </w:rPr>
      </w:pPr>
      <w:r w:rsidRPr="00D13B17">
        <w:rPr>
          <w:b w:val="0"/>
        </w:rPr>
        <w:t xml:space="preserve">Roeder, Philip (2009) </w:t>
      </w:r>
      <w:proofErr w:type="spellStart"/>
      <w:r w:rsidRPr="00D13B17">
        <w:rPr>
          <w:b w:val="0"/>
        </w:rPr>
        <w:t>Ethnofederalism</w:t>
      </w:r>
      <w:proofErr w:type="spellEnd"/>
      <w:r w:rsidRPr="00D13B17">
        <w:rPr>
          <w:b w:val="0"/>
        </w:rPr>
        <w:t xml:space="preserve"> and the Mismanagement of Competing </w:t>
      </w:r>
    </w:p>
    <w:p w14:paraId="2B5E17F7" w14:textId="461514A4" w:rsidR="0029162B" w:rsidRPr="00D13B17" w:rsidRDefault="0029162B" w:rsidP="00C31434">
      <w:pPr>
        <w:pStyle w:val="BodyText2"/>
        <w:rPr>
          <w:b w:val="0"/>
        </w:rPr>
      </w:pPr>
      <w:r w:rsidRPr="00D13B17">
        <w:rPr>
          <w:b w:val="0"/>
        </w:rPr>
        <w:tab/>
        <w:t xml:space="preserve">Nationalisms, </w:t>
      </w:r>
      <w:r w:rsidRPr="00D13B17">
        <w:rPr>
          <w:b w:val="0"/>
          <w:i/>
        </w:rPr>
        <w:t>Regional and Federal Studies</w:t>
      </w:r>
      <w:r w:rsidRPr="00D13B17">
        <w:rPr>
          <w:b w:val="0"/>
        </w:rPr>
        <w:t xml:space="preserve"> 19(2): 203-219.</w:t>
      </w:r>
    </w:p>
    <w:p w14:paraId="119E9ECF" w14:textId="4C6E2CC1" w:rsidR="00252289" w:rsidRPr="00D13B17" w:rsidRDefault="00CB10E3" w:rsidP="00C31434">
      <w:pPr>
        <w:pStyle w:val="BodyText2"/>
        <w:rPr>
          <w:b w:val="0"/>
        </w:rPr>
      </w:pPr>
      <w:r w:rsidRPr="00D13B17">
        <w:rPr>
          <w:b w:val="0"/>
        </w:rPr>
        <w:t xml:space="preserve">Anderson, Liam (2014) </w:t>
      </w:r>
      <w:proofErr w:type="spellStart"/>
      <w:r w:rsidRPr="00D13B17">
        <w:rPr>
          <w:b w:val="0"/>
        </w:rPr>
        <w:t>Ethnofederalism</w:t>
      </w:r>
      <w:proofErr w:type="spellEnd"/>
      <w:r w:rsidRPr="00D13B17">
        <w:rPr>
          <w:b w:val="0"/>
        </w:rPr>
        <w:t xml:space="preserve">: The Worst Form of Institutional </w:t>
      </w:r>
    </w:p>
    <w:p w14:paraId="7EC4CA60" w14:textId="4D4E7911" w:rsidR="00CB10E3" w:rsidRPr="00D13B17" w:rsidRDefault="00252289" w:rsidP="00C31434">
      <w:pPr>
        <w:pStyle w:val="BodyText2"/>
        <w:rPr>
          <w:b w:val="0"/>
        </w:rPr>
      </w:pPr>
      <w:r w:rsidRPr="00D13B17">
        <w:rPr>
          <w:b w:val="0"/>
        </w:rPr>
        <w:tab/>
      </w:r>
      <w:r w:rsidR="00CB10E3" w:rsidRPr="00D13B17">
        <w:rPr>
          <w:b w:val="0"/>
        </w:rPr>
        <w:t xml:space="preserve">Arrangement…? </w:t>
      </w:r>
      <w:r w:rsidR="00CB10E3" w:rsidRPr="00D13B17">
        <w:rPr>
          <w:b w:val="0"/>
          <w:i/>
        </w:rPr>
        <w:t>International Security</w:t>
      </w:r>
      <w:r w:rsidR="00CB10E3" w:rsidRPr="00D13B17">
        <w:rPr>
          <w:b w:val="0"/>
        </w:rPr>
        <w:t xml:space="preserve"> 39(1): 165-204.</w:t>
      </w:r>
    </w:p>
    <w:p w14:paraId="2C191F50" w14:textId="7E112AC0" w:rsidR="00252289" w:rsidRPr="000A2830" w:rsidRDefault="001A7E6D" w:rsidP="00C31434">
      <w:pPr>
        <w:pStyle w:val="BodyText2"/>
        <w:rPr>
          <w:b w:val="0"/>
        </w:rPr>
      </w:pPr>
      <w:proofErr w:type="spellStart"/>
      <w:r w:rsidRPr="00D13B17">
        <w:rPr>
          <w:b w:val="0"/>
        </w:rPr>
        <w:t>Lacina</w:t>
      </w:r>
      <w:proofErr w:type="spellEnd"/>
      <w:r w:rsidR="00F863EC" w:rsidRPr="00D13B17">
        <w:rPr>
          <w:b w:val="0"/>
        </w:rPr>
        <w:t>, Bethany</w:t>
      </w:r>
      <w:r w:rsidRPr="00D13B17">
        <w:rPr>
          <w:b w:val="0"/>
        </w:rPr>
        <w:t xml:space="preserve"> (2014) India’s Stabilizing Segment States, </w:t>
      </w:r>
      <w:proofErr w:type="spellStart"/>
      <w:r w:rsidRPr="00D13B17">
        <w:rPr>
          <w:b w:val="0"/>
          <w:i/>
        </w:rPr>
        <w:t>Ethnopolitics</w:t>
      </w:r>
      <w:proofErr w:type="spellEnd"/>
      <w:r w:rsidRPr="00D13B17">
        <w:rPr>
          <w:b w:val="0"/>
        </w:rPr>
        <w:t xml:space="preserve"> </w:t>
      </w:r>
      <w:r w:rsidR="00F863EC" w:rsidRPr="00D13B17">
        <w:rPr>
          <w:b w:val="0"/>
        </w:rPr>
        <w:t>13(1): 13-27.</w:t>
      </w:r>
    </w:p>
    <w:p w14:paraId="0BFE0866" w14:textId="77777777" w:rsidR="00964573" w:rsidRPr="009972CE" w:rsidRDefault="00964573" w:rsidP="00C31434">
      <w:pPr>
        <w:pStyle w:val="BodyText2"/>
      </w:pPr>
    </w:p>
    <w:p w14:paraId="7A383123" w14:textId="7B6BD4DA" w:rsidR="00F60171" w:rsidRPr="00DB2E83" w:rsidRDefault="00F60171" w:rsidP="00473F9D">
      <w:pPr>
        <w:rPr>
          <w:rFonts w:ascii="Arial Unicode MS" w:eastAsia="Arial Unicode MS" w:hAnsi="Arial Unicode MS" w:cs="Arial Unicode MS"/>
          <w:b/>
          <w:sz w:val="22"/>
          <w:szCs w:val="22"/>
        </w:rPr>
      </w:pPr>
      <w:r w:rsidRPr="00DB2E83">
        <w:rPr>
          <w:rFonts w:ascii="Arial Unicode MS" w:eastAsia="Arial Unicode MS" w:hAnsi="Arial Unicode MS" w:cs="Arial Unicode MS"/>
          <w:b/>
          <w:sz w:val="22"/>
          <w:szCs w:val="22"/>
        </w:rPr>
        <w:t>W</w:t>
      </w:r>
      <w:r w:rsidR="00D13B17">
        <w:rPr>
          <w:rFonts w:ascii="Arial Unicode MS" w:eastAsia="Arial Unicode MS" w:hAnsi="Arial Unicode MS" w:cs="Arial Unicode MS"/>
          <w:b/>
          <w:sz w:val="22"/>
          <w:szCs w:val="22"/>
        </w:rPr>
        <w:t>eek 7</w:t>
      </w:r>
      <w:r w:rsidRPr="00DB2E83">
        <w:rPr>
          <w:rFonts w:ascii="Arial Unicode MS" w:eastAsia="Arial Unicode MS" w:hAnsi="Arial Unicode MS" w:cs="Arial Unicode MS"/>
          <w:b/>
          <w:sz w:val="22"/>
          <w:szCs w:val="22"/>
        </w:rPr>
        <w:t xml:space="preserve"> Partition</w:t>
      </w:r>
      <w:r w:rsidR="00567641" w:rsidRPr="00DB2E83">
        <w:rPr>
          <w:rFonts w:ascii="Arial Unicode MS" w:eastAsia="Arial Unicode MS" w:hAnsi="Arial Unicode MS" w:cs="Arial Unicode MS"/>
          <w:b/>
          <w:sz w:val="22"/>
          <w:szCs w:val="22"/>
        </w:rPr>
        <w:t xml:space="preserve"> (Debate)</w:t>
      </w:r>
    </w:p>
    <w:p w14:paraId="58C20AA4" w14:textId="46E8E5AB" w:rsidR="00F60171" w:rsidRPr="009972CE" w:rsidRDefault="00987388"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Partition is a controversial solution to civil war, even though the right to autonomy</w:t>
      </w:r>
      <w:r w:rsidR="00594E31">
        <w:rPr>
          <w:rFonts w:ascii="Arial Unicode MS" w:eastAsia="Arial Unicode MS" w:hAnsi="Arial Unicode MS" w:cs="Arial Unicode MS"/>
          <w:sz w:val="22"/>
          <w:szCs w:val="22"/>
        </w:rPr>
        <w:t xml:space="preserve"> and </w:t>
      </w:r>
      <w:r w:rsidR="00DB2E83">
        <w:rPr>
          <w:rFonts w:ascii="Arial Unicode MS" w:eastAsia="Arial Unicode MS" w:hAnsi="Arial Unicode MS" w:cs="Arial Unicode MS"/>
          <w:sz w:val="22"/>
          <w:szCs w:val="22"/>
        </w:rPr>
        <w:t>self-determination</w:t>
      </w:r>
      <w:r w:rsidR="00594E31">
        <w:rPr>
          <w:rFonts w:ascii="Arial Unicode MS" w:eastAsia="Arial Unicode MS" w:hAnsi="Arial Unicode MS" w:cs="Arial Unicode MS"/>
          <w:sz w:val="22"/>
          <w:szCs w:val="22"/>
        </w:rPr>
        <w:t xml:space="preserve"> is well </w:t>
      </w:r>
      <w:r w:rsidRPr="009972CE">
        <w:rPr>
          <w:rFonts w:ascii="Arial Unicode MS" w:eastAsia="Arial Unicode MS" w:hAnsi="Arial Unicode MS" w:cs="Arial Unicode MS"/>
          <w:sz w:val="22"/>
          <w:szCs w:val="22"/>
        </w:rPr>
        <w:t>established. How can this discrepancy be reconciled and what does the empirical evidence tell us?</w:t>
      </w:r>
    </w:p>
    <w:p w14:paraId="049FA773" w14:textId="77777777" w:rsidR="00987388" w:rsidRPr="009972CE" w:rsidRDefault="00987388" w:rsidP="00473F9D">
      <w:pPr>
        <w:rPr>
          <w:rFonts w:ascii="Arial Unicode MS" w:eastAsia="Arial Unicode MS" w:hAnsi="Arial Unicode MS" w:cs="Arial Unicode MS"/>
          <w:sz w:val="22"/>
          <w:szCs w:val="22"/>
        </w:rPr>
      </w:pPr>
    </w:p>
    <w:p w14:paraId="19740181" w14:textId="77777777" w:rsidR="00F60171" w:rsidRPr="009972CE" w:rsidRDefault="00F60171"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Reading:</w:t>
      </w:r>
    </w:p>
    <w:p w14:paraId="79E2DA58" w14:textId="63B67AE8" w:rsidR="001659DD" w:rsidRPr="009972CE" w:rsidRDefault="001659DD" w:rsidP="00473F9D">
      <w:pPr>
        <w:rPr>
          <w:rFonts w:ascii="Arial Unicode MS" w:eastAsia="Arial Unicode MS" w:hAnsi="Arial Unicode MS" w:cs="Arial Unicode MS"/>
          <w:sz w:val="22"/>
          <w:szCs w:val="22"/>
        </w:rPr>
      </w:pPr>
      <w:proofErr w:type="spellStart"/>
      <w:r w:rsidRPr="009972CE">
        <w:rPr>
          <w:rFonts w:ascii="Arial Unicode MS" w:eastAsia="Arial Unicode MS" w:hAnsi="Arial Unicode MS" w:cs="Arial Unicode MS"/>
          <w:sz w:val="22"/>
          <w:szCs w:val="22"/>
        </w:rPr>
        <w:t>Baub</w:t>
      </w:r>
      <w:r w:rsidRPr="009972CE">
        <w:rPr>
          <w:rFonts w:ascii="Arial Unicode MS" w:eastAsia="Arial Unicode MS" w:hAnsi="Arial Unicode MS" w:cs="Arial Unicode MS" w:hint="eastAsia"/>
          <w:sz w:val="22"/>
          <w:szCs w:val="22"/>
        </w:rPr>
        <w:t>ö</w:t>
      </w:r>
      <w:r w:rsidRPr="009972CE">
        <w:rPr>
          <w:rFonts w:ascii="Arial Unicode MS" w:eastAsia="Arial Unicode MS" w:hAnsi="Arial Unicode MS" w:cs="Arial Unicode MS"/>
          <w:sz w:val="22"/>
          <w:szCs w:val="22"/>
        </w:rPr>
        <w:t>ck</w:t>
      </w:r>
      <w:proofErr w:type="spellEnd"/>
      <w:r w:rsidRPr="009972CE">
        <w:rPr>
          <w:rFonts w:ascii="Arial Unicode MS" w:eastAsia="Arial Unicode MS" w:hAnsi="Arial Unicode MS" w:cs="Arial Unicode MS"/>
          <w:sz w:val="22"/>
          <w:szCs w:val="22"/>
        </w:rPr>
        <w:t xml:space="preserve">, Rainer (2000) Why Stay Together? A Pluralist Approach to Secession </w:t>
      </w:r>
    </w:p>
    <w:p w14:paraId="75E6A33F" w14:textId="77777777" w:rsidR="001659DD" w:rsidRPr="009972CE" w:rsidRDefault="001659DD" w:rsidP="00473F9D">
      <w:pPr>
        <w:rPr>
          <w:rFonts w:ascii="Arial Unicode MS" w:eastAsia="Arial Unicode MS" w:hAnsi="Arial Unicode MS" w:cs="Arial Unicode MS"/>
          <w:i/>
          <w:sz w:val="22"/>
          <w:szCs w:val="22"/>
        </w:rPr>
      </w:pPr>
      <w:r w:rsidRPr="009972CE">
        <w:rPr>
          <w:rFonts w:ascii="Arial Unicode MS" w:eastAsia="Arial Unicode MS" w:hAnsi="Arial Unicode MS" w:cs="Arial Unicode MS"/>
          <w:sz w:val="22"/>
          <w:szCs w:val="22"/>
        </w:rPr>
        <w:tab/>
      </w:r>
      <w:proofErr w:type="gramStart"/>
      <w:r w:rsidRPr="009972CE">
        <w:rPr>
          <w:rFonts w:ascii="Arial Unicode MS" w:eastAsia="Arial Unicode MS" w:hAnsi="Arial Unicode MS" w:cs="Arial Unicode MS"/>
          <w:sz w:val="22"/>
          <w:szCs w:val="22"/>
        </w:rPr>
        <w:t>and</w:t>
      </w:r>
      <w:proofErr w:type="gramEnd"/>
      <w:r w:rsidRPr="009972CE">
        <w:rPr>
          <w:rFonts w:ascii="Arial Unicode MS" w:eastAsia="Arial Unicode MS" w:hAnsi="Arial Unicode MS" w:cs="Arial Unicode MS"/>
          <w:sz w:val="22"/>
          <w:szCs w:val="22"/>
        </w:rPr>
        <w:t xml:space="preserve"> Federation, in Will </w:t>
      </w:r>
      <w:proofErr w:type="spellStart"/>
      <w:r w:rsidRPr="009972CE">
        <w:rPr>
          <w:rFonts w:ascii="Arial Unicode MS" w:eastAsia="Arial Unicode MS" w:hAnsi="Arial Unicode MS" w:cs="Arial Unicode MS"/>
          <w:sz w:val="22"/>
          <w:szCs w:val="22"/>
        </w:rPr>
        <w:t>Kymlicka</w:t>
      </w:r>
      <w:proofErr w:type="spellEnd"/>
      <w:r w:rsidRPr="009972CE">
        <w:rPr>
          <w:rFonts w:ascii="Arial Unicode MS" w:eastAsia="Arial Unicode MS" w:hAnsi="Arial Unicode MS" w:cs="Arial Unicode MS"/>
          <w:sz w:val="22"/>
          <w:szCs w:val="22"/>
        </w:rPr>
        <w:t xml:space="preserve"> and Wayne Norman (eds.) </w:t>
      </w:r>
      <w:r w:rsidRPr="009972CE">
        <w:rPr>
          <w:rFonts w:ascii="Arial Unicode MS" w:eastAsia="Arial Unicode MS" w:hAnsi="Arial Unicode MS" w:cs="Arial Unicode MS"/>
          <w:i/>
          <w:sz w:val="22"/>
          <w:szCs w:val="22"/>
        </w:rPr>
        <w:t xml:space="preserve">Citizenship in </w:t>
      </w:r>
    </w:p>
    <w:p w14:paraId="40C33B56" w14:textId="38B5B6C8" w:rsidR="001659DD" w:rsidRPr="009972CE" w:rsidRDefault="001659DD"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i/>
          <w:sz w:val="22"/>
          <w:szCs w:val="22"/>
        </w:rPr>
        <w:tab/>
        <w:t>Diverse Societies</w:t>
      </w:r>
      <w:r w:rsidRPr="009972CE">
        <w:rPr>
          <w:rFonts w:ascii="Arial Unicode MS" w:eastAsia="Arial Unicode MS" w:hAnsi="Arial Unicode MS" w:cs="Arial Unicode MS"/>
          <w:sz w:val="22"/>
          <w:szCs w:val="22"/>
        </w:rPr>
        <w:t>. Oxford: Oxford University Press, pp.366-394.</w:t>
      </w:r>
    </w:p>
    <w:p w14:paraId="58A0014B" w14:textId="77777777" w:rsidR="008A1EFF" w:rsidRPr="009972CE" w:rsidRDefault="008A1EFF" w:rsidP="00473F9D">
      <w:pPr>
        <w:rPr>
          <w:rFonts w:ascii="Arial Unicode MS" w:eastAsia="Arial Unicode MS" w:hAnsi="Arial Unicode MS" w:cs="Arial Unicode MS"/>
          <w:sz w:val="22"/>
          <w:szCs w:val="22"/>
        </w:rPr>
      </w:pPr>
      <w:proofErr w:type="spellStart"/>
      <w:r w:rsidRPr="009972CE">
        <w:rPr>
          <w:rFonts w:ascii="Arial Unicode MS" w:eastAsia="Arial Unicode MS" w:hAnsi="Arial Unicode MS" w:cs="Arial Unicode MS"/>
          <w:sz w:val="22"/>
          <w:szCs w:val="22"/>
        </w:rPr>
        <w:t>Kuperman</w:t>
      </w:r>
      <w:proofErr w:type="spellEnd"/>
      <w:r w:rsidRPr="009972CE">
        <w:rPr>
          <w:rFonts w:ascii="Arial Unicode MS" w:eastAsia="Arial Unicode MS" w:hAnsi="Arial Unicode MS" w:cs="Arial Unicode MS"/>
          <w:sz w:val="22"/>
          <w:szCs w:val="22"/>
        </w:rPr>
        <w:t xml:space="preserve">, Alan (2004) Is Partition Really the Only Hope? Reconciling Contradictory </w:t>
      </w:r>
    </w:p>
    <w:p w14:paraId="488D04CC" w14:textId="7FC5918D" w:rsidR="008A1EFF" w:rsidRPr="009972CE" w:rsidRDefault="008A1EFF"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t xml:space="preserve">Findings </w:t>
      </w:r>
      <w:proofErr w:type="gramStart"/>
      <w:r w:rsidRPr="009972CE">
        <w:rPr>
          <w:rFonts w:ascii="Arial Unicode MS" w:eastAsia="Arial Unicode MS" w:hAnsi="Arial Unicode MS" w:cs="Arial Unicode MS"/>
          <w:sz w:val="22"/>
          <w:szCs w:val="22"/>
        </w:rPr>
        <w:t>About</w:t>
      </w:r>
      <w:proofErr w:type="gramEnd"/>
      <w:r w:rsidRPr="009972CE">
        <w:rPr>
          <w:rFonts w:ascii="Arial Unicode MS" w:eastAsia="Arial Unicode MS" w:hAnsi="Arial Unicode MS" w:cs="Arial Unicode MS"/>
          <w:sz w:val="22"/>
          <w:szCs w:val="22"/>
        </w:rPr>
        <w:t xml:space="preserve"> Ethnic Civil Wars, </w:t>
      </w:r>
      <w:r w:rsidRPr="009972CE">
        <w:rPr>
          <w:rFonts w:ascii="Arial Unicode MS" w:eastAsia="Arial Unicode MS" w:hAnsi="Arial Unicode MS" w:cs="Arial Unicode MS"/>
          <w:i/>
          <w:sz w:val="22"/>
          <w:szCs w:val="22"/>
        </w:rPr>
        <w:t>Security Studies</w:t>
      </w:r>
      <w:r w:rsidRPr="009972CE">
        <w:rPr>
          <w:rFonts w:ascii="Arial Unicode MS" w:eastAsia="Arial Unicode MS" w:hAnsi="Arial Unicode MS" w:cs="Arial Unicode MS"/>
          <w:sz w:val="22"/>
          <w:szCs w:val="22"/>
        </w:rPr>
        <w:t xml:space="preserve"> 13(4): 314-349.</w:t>
      </w:r>
    </w:p>
    <w:p w14:paraId="439A9AC1" w14:textId="77777777" w:rsidR="001659DD" w:rsidRPr="009972CE" w:rsidRDefault="0029162B"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 xml:space="preserve">Jenne, Erin (2009) </w:t>
      </w:r>
      <w:proofErr w:type="gramStart"/>
      <w:r w:rsidRPr="009972CE">
        <w:rPr>
          <w:rFonts w:ascii="Arial Unicode MS" w:eastAsia="Arial Unicode MS" w:hAnsi="Arial Unicode MS" w:cs="Arial Unicode MS"/>
          <w:sz w:val="22"/>
          <w:szCs w:val="22"/>
        </w:rPr>
        <w:t>The</w:t>
      </w:r>
      <w:proofErr w:type="gramEnd"/>
      <w:r w:rsidRPr="009972CE">
        <w:rPr>
          <w:rFonts w:ascii="Arial Unicode MS" w:eastAsia="Arial Unicode MS" w:hAnsi="Arial Unicode MS" w:cs="Arial Unicode MS"/>
          <w:sz w:val="22"/>
          <w:szCs w:val="22"/>
        </w:rPr>
        <w:t xml:space="preserve"> Paradox of Ethnic Partition: Lessons From De Facto Partition </w:t>
      </w:r>
    </w:p>
    <w:p w14:paraId="31C5A069" w14:textId="4CC1C584" w:rsidR="0029162B" w:rsidRPr="009972CE" w:rsidRDefault="001659DD"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r>
      <w:proofErr w:type="gramStart"/>
      <w:r w:rsidR="0029162B" w:rsidRPr="009972CE">
        <w:rPr>
          <w:rFonts w:ascii="Arial Unicode MS" w:eastAsia="Arial Unicode MS" w:hAnsi="Arial Unicode MS" w:cs="Arial Unicode MS"/>
          <w:sz w:val="22"/>
          <w:szCs w:val="22"/>
        </w:rPr>
        <w:t>in</w:t>
      </w:r>
      <w:proofErr w:type="gramEnd"/>
      <w:r w:rsidR="0029162B" w:rsidRPr="009972CE">
        <w:rPr>
          <w:rFonts w:ascii="Arial Unicode MS" w:eastAsia="Arial Unicode MS" w:hAnsi="Arial Unicode MS" w:cs="Arial Unicode MS"/>
          <w:sz w:val="22"/>
          <w:szCs w:val="22"/>
        </w:rPr>
        <w:t xml:space="preserve"> Bosnia and Kosovo, </w:t>
      </w:r>
      <w:r w:rsidR="0029162B" w:rsidRPr="009972CE">
        <w:rPr>
          <w:rFonts w:ascii="Arial Unicode MS" w:eastAsia="Arial Unicode MS" w:hAnsi="Arial Unicode MS" w:cs="Arial Unicode MS"/>
          <w:i/>
          <w:sz w:val="22"/>
          <w:szCs w:val="22"/>
        </w:rPr>
        <w:t>Regional and Federal Studies</w:t>
      </w:r>
      <w:r w:rsidR="0029162B" w:rsidRPr="009972CE">
        <w:rPr>
          <w:rFonts w:ascii="Arial Unicode MS" w:eastAsia="Arial Unicode MS" w:hAnsi="Arial Unicode MS" w:cs="Arial Unicode MS"/>
          <w:sz w:val="22"/>
          <w:szCs w:val="22"/>
        </w:rPr>
        <w:t xml:space="preserve"> 19(2): 273-289.</w:t>
      </w:r>
    </w:p>
    <w:p w14:paraId="15D858E9" w14:textId="77777777" w:rsidR="00575E00" w:rsidRDefault="00575E00" w:rsidP="006D2B30">
      <w:pPr>
        <w:rPr>
          <w:rFonts w:ascii="Arial Unicode MS" w:eastAsia="Arial Unicode MS" w:hAnsi="Arial Unicode MS" w:cs="Arial Unicode MS"/>
          <w:b/>
          <w:sz w:val="22"/>
          <w:szCs w:val="22"/>
        </w:rPr>
      </w:pPr>
    </w:p>
    <w:p w14:paraId="21CD32C2" w14:textId="72B16DBE" w:rsidR="00575E00" w:rsidRPr="00575E00" w:rsidRDefault="006D2B30" w:rsidP="006D2B30">
      <w:pPr>
        <w:rPr>
          <w:rFonts w:ascii="Arial Unicode MS" w:eastAsia="Arial Unicode MS" w:hAnsi="Arial Unicode MS" w:cs="Arial Unicode MS"/>
          <w:b/>
          <w:sz w:val="22"/>
          <w:szCs w:val="22"/>
        </w:rPr>
      </w:pPr>
      <w:r w:rsidRPr="00575E00">
        <w:rPr>
          <w:rFonts w:ascii="Arial Unicode MS" w:eastAsia="Arial Unicode MS" w:hAnsi="Arial Unicode MS" w:cs="Arial Unicode MS"/>
          <w:b/>
          <w:sz w:val="22"/>
          <w:szCs w:val="22"/>
        </w:rPr>
        <w:t xml:space="preserve">Week </w:t>
      </w:r>
      <w:r w:rsidR="00D13B17">
        <w:rPr>
          <w:rFonts w:ascii="Arial Unicode MS" w:eastAsia="Arial Unicode MS" w:hAnsi="Arial Unicode MS" w:cs="Arial Unicode MS"/>
          <w:b/>
          <w:sz w:val="22"/>
          <w:szCs w:val="22"/>
        </w:rPr>
        <w:t>8</w:t>
      </w:r>
      <w:r w:rsidRPr="00575E00">
        <w:rPr>
          <w:rFonts w:ascii="Arial Unicode MS" w:eastAsia="Arial Unicode MS" w:hAnsi="Arial Unicode MS" w:cs="Arial Unicode MS"/>
          <w:b/>
          <w:sz w:val="22"/>
          <w:szCs w:val="22"/>
        </w:rPr>
        <w:t xml:space="preserve"> P</w:t>
      </w:r>
      <w:r w:rsidR="00575E00" w:rsidRPr="00575E00">
        <w:rPr>
          <w:rFonts w:ascii="Arial Unicode MS" w:eastAsia="Arial Unicode MS" w:hAnsi="Arial Unicode MS" w:cs="Arial Unicode MS"/>
          <w:b/>
          <w:sz w:val="22"/>
          <w:szCs w:val="22"/>
        </w:rPr>
        <w:t>olitical Inclusion and Exclusion</w:t>
      </w:r>
    </w:p>
    <w:p w14:paraId="0FC728DB" w14:textId="115190CB" w:rsidR="00575E00" w:rsidRDefault="00575E00" w:rsidP="006D2B30">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It seems inherently undemocratic to exclude people or groups in a democracy yet the concept of majority rule mig</w:t>
      </w:r>
      <w:r w:rsidR="006060F5">
        <w:rPr>
          <w:rFonts w:ascii="Arial Unicode MS" w:eastAsia="Arial Unicode MS" w:hAnsi="Arial Unicode MS" w:cs="Arial Unicode MS"/>
          <w:sz w:val="22"/>
          <w:szCs w:val="22"/>
        </w:rPr>
        <w:t>ht end up doing just that. E</w:t>
      </w:r>
      <w:r>
        <w:rPr>
          <w:rFonts w:ascii="Arial Unicode MS" w:eastAsia="Arial Unicode MS" w:hAnsi="Arial Unicode MS" w:cs="Arial Unicode MS"/>
          <w:sz w:val="22"/>
          <w:szCs w:val="22"/>
        </w:rPr>
        <w:t xml:space="preserve">ven if we agree that inclusiveness is good, </w:t>
      </w:r>
      <w:r w:rsidRPr="00575E00">
        <w:rPr>
          <w:rFonts w:ascii="Arial Unicode MS" w:eastAsia="Arial Unicode MS" w:hAnsi="Arial Unicode MS" w:cs="Arial Unicode MS"/>
          <w:i/>
          <w:sz w:val="22"/>
          <w:szCs w:val="22"/>
        </w:rPr>
        <w:t>who</w:t>
      </w:r>
      <w:r>
        <w:rPr>
          <w:rFonts w:ascii="Arial Unicode MS" w:eastAsia="Arial Unicode MS" w:hAnsi="Arial Unicode MS" w:cs="Arial Unicode MS"/>
          <w:sz w:val="22"/>
          <w:szCs w:val="22"/>
        </w:rPr>
        <w:t xml:space="preserve"> should be included?</w:t>
      </w:r>
    </w:p>
    <w:p w14:paraId="7FA0AAEC" w14:textId="77777777" w:rsidR="00575E00" w:rsidRDefault="00575E00" w:rsidP="006D2B30">
      <w:pPr>
        <w:rPr>
          <w:rFonts w:ascii="Arial Unicode MS" w:eastAsia="Arial Unicode MS" w:hAnsi="Arial Unicode MS" w:cs="Arial Unicode MS"/>
          <w:sz w:val="22"/>
          <w:szCs w:val="22"/>
        </w:rPr>
      </w:pPr>
    </w:p>
    <w:p w14:paraId="71E7DDEB" w14:textId="77777777" w:rsidR="00575E00" w:rsidRDefault="00575E00" w:rsidP="006D2B30">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Reading:</w:t>
      </w:r>
    </w:p>
    <w:p w14:paraId="604881B1" w14:textId="673971BC" w:rsidR="006D2B30" w:rsidRPr="009972CE" w:rsidRDefault="006D2B30" w:rsidP="006D2B30">
      <w:pPr>
        <w:rPr>
          <w:rFonts w:ascii="Arial Unicode MS" w:eastAsia="Arial Unicode MS" w:hAnsi="Arial Unicode MS" w:cs="Arial Unicode MS"/>
          <w:sz w:val="22"/>
          <w:szCs w:val="22"/>
        </w:rPr>
      </w:pPr>
      <w:proofErr w:type="spellStart"/>
      <w:r w:rsidRPr="009972CE">
        <w:rPr>
          <w:rFonts w:ascii="Arial Unicode MS" w:eastAsia="Arial Unicode MS" w:hAnsi="Arial Unicode MS" w:cs="Arial Unicode MS"/>
          <w:sz w:val="22"/>
          <w:szCs w:val="22"/>
        </w:rPr>
        <w:t>Cederman</w:t>
      </w:r>
      <w:proofErr w:type="spellEnd"/>
      <w:r w:rsidRPr="009972CE">
        <w:rPr>
          <w:rFonts w:ascii="Arial Unicode MS" w:eastAsia="Arial Unicode MS" w:hAnsi="Arial Unicode MS" w:cs="Arial Unicode MS"/>
          <w:sz w:val="22"/>
          <w:szCs w:val="22"/>
        </w:rPr>
        <w:t xml:space="preserve">, Lars Erik, Andreas Winner, and Brian Min (2010) Why Do Ethnic Groups </w:t>
      </w:r>
    </w:p>
    <w:p w14:paraId="58A44DFF" w14:textId="77777777" w:rsidR="006D2B30" w:rsidRPr="009972CE" w:rsidRDefault="006D2B30" w:rsidP="006D2B30">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t>Rebel</w:t>
      </w:r>
      <w:proofErr w:type="gramStart"/>
      <w:r w:rsidRPr="009972CE">
        <w:rPr>
          <w:rFonts w:ascii="Arial Unicode MS" w:eastAsia="Arial Unicode MS" w:hAnsi="Arial Unicode MS" w:cs="Arial Unicode MS"/>
          <w:sz w:val="22"/>
          <w:szCs w:val="22"/>
        </w:rPr>
        <w:t>?,</w:t>
      </w:r>
      <w:proofErr w:type="gramEnd"/>
      <w:r w:rsidRPr="009972CE">
        <w:rPr>
          <w:rFonts w:ascii="Arial Unicode MS" w:eastAsia="Arial Unicode MS" w:hAnsi="Arial Unicode MS" w:cs="Arial Unicode MS"/>
          <w:sz w:val="22"/>
          <w:szCs w:val="22"/>
        </w:rPr>
        <w:t xml:space="preserve"> </w:t>
      </w:r>
      <w:r w:rsidRPr="009972CE">
        <w:rPr>
          <w:rFonts w:ascii="Arial Unicode MS" w:eastAsia="Arial Unicode MS" w:hAnsi="Arial Unicode MS" w:cs="Arial Unicode MS"/>
          <w:i/>
          <w:sz w:val="22"/>
          <w:szCs w:val="22"/>
        </w:rPr>
        <w:t>World Politics</w:t>
      </w:r>
      <w:r w:rsidRPr="009972CE">
        <w:rPr>
          <w:rFonts w:ascii="Arial Unicode MS" w:eastAsia="Arial Unicode MS" w:hAnsi="Arial Unicode MS" w:cs="Arial Unicode MS"/>
          <w:sz w:val="22"/>
          <w:szCs w:val="22"/>
        </w:rPr>
        <w:t xml:space="preserve"> 62(1): 87-109.</w:t>
      </w:r>
    </w:p>
    <w:p w14:paraId="325122A7" w14:textId="77777777" w:rsidR="006D2B30" w:rsidRPr="009972CE" w:rsidRDefault="006D2B30" w:rsidP="006D2B30">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 xml:space="preserve">Schwedler, Jillian (2011) Can Islamists Become Moderates? Rethinking the </w:t>
      </w:r>
    </w:p>
    <w:p w14:paraId="6DAB3389" w14:textId="77777777" w:rsidR="006D2B30" w:rsidRPr="009972CE" w:rsidRDefault="006D2B30" w:rsidP="006D2B30">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lastRenderedPageBreak/>
        <w:tab/>
        <w:t xml:space="preserve">Inclusion-Moderation Hypothesis, </w:t>
      </w:r>
      <w:r w:rsidRPr="009972CE">
        <w:rPr>
          <w:rFonts w:ascii="Arial Unicode MS" w:eastAsia="Arial Unicode MS" w:hAnsi="Arial Unicode MS" w:cs="Arial Unicode MS"/>
          <w:i/>
          <w:sz w:val="22"/>
          <w:szCs w:val="22"/>
        </w:rPr>
        <w:t>World Politics</w:t>
      </w:r>
      <w:r w:rsidRPr="009972CE">
        <w:rPr>
          <w:rFonts w:ascii="Arial Unicode MS" w:eastAsia="Arial Unicode MS" w:hAnsi="Arial Unicode MS" w:cs="Arial Unicode MS"/>
          <w:sz w:val="22"/>
          <w:szCs w:val="22"/>
        </w:rPr>
        <w:t xml:space="preserve"> 63(2): 347-376.</w:t>
      </w:r>
    </w:p>
    <w:p w14:paraId="71AA1EFC" w14:textId="77777777" w:rsidR="00F60171" w:rsidRPr="009972CE" w:rsidRDefault="00F60171" w:rsidP="00473F9D">
      <w:pPr>
        <w:rPr>
          <w:rFonts w:ascii="Arial Unicode MS" w:eastAsia="Arial Unicode MS" w:hAnsi="Arial Unicode MS" w:cs="Arial Unicode MS"/>
          <w:sz w:val="22"/>
          <w:szCs w:val="22"/>
        </w:rPr>
      </w:pPr>
    </w:p>
    <w:p w14:paraId="6C5AAB4D" w14:textId="2C74F4DE" w:rsidR="00391AFC" w:rsidRPr="00575E00" w:rsidRDefault="009547A4" w:rsidP="00473F9D">
      <w:pPr>
        <w:rPr>
          <w:rFonts w:ascii="Arial Unicode MS" w:eastAsia="Arial Unicode MS" w:hAnsi="Arial Unicode MS" w:cs="Arial Unicode MS"/>
          <w:b/>
          <w:sz w:val="22"/>
          <w:szCs w:val="22"/>
        </w:rPr>
      </w:pPr>
      <w:r w:rsidRPr="00575E00">
        <w:rPr>
          <w:rFonts w:ascii="Arial Unicode MS" w:eastAsia="Arial Unicode MS" w:hAnsi="Arial Unicode MS" w:cs="Arial Unicode MS"/>
          <w:b/>
          <w:sz w:val="22"/>
          <w:szCs w:val="22"/>
        </w:rPr>
        <w:t xml:space="preserve">Week </w:t>
      </w:r>
      <w:r w:rsidR="00D13B17">
        <w:rPr>
          <w:rFonts w:ascii="Arial Unicode MS" w:eastAsia="Arial Unicode MS" w:hAnsi="Arial Unicode MS" w:cs="Arial Unicode MS"/>
          <w:b/>
          <w:sz w:val="22"/>
          <w:szCs w:val="22"/>
        </w:rPr>
        <w:t>9</w:t>
      </w:r>
      <w:r w:rsidR="004A3877">
        <w:rPr>
          <w:rFonts w:ascii="Arial Unicode MS" w:eastAsia="Arial Unicode MS" w:hAnsi="Arial Unicode MS" w:cs="Arial Unicode MS"/>
          <w:b/>
          <w:sz w:val="22"/>
          <w:szCs w:val="22"/>
        </w:rPr>
        <w:t xml:space="preserve"> Non-territorial A</w:t>
      </w:r>
      <w:r w:rsidR="00391AFC" w:rsidRPr="00575E00">
        <w:rPr>
          <w:rFonts w:ascii="Arial Unicode MS" w:eastAsia="Arial Unicode MS" w:hAnsi="Arial Unicode MS" w:cs="Arial Unicode MS"/>
          <w:b/>
          <w:sz w:val="22"/>
          <w:szCs w:val="22"/>
        </w:rPr>
        <w:t>utonomy</w:t>
      </w:r>
      <w:r w:rsidR="00567641" w:rsidRPr="00575E00">
        <w:rPr>
          <w:rFonts w:ascii="Arial Unicode MS" w:eastAsia="Arial Unicode MS" w:hAnsi="Arial Unicode MS" w:cs="Arial Unicode MS"/>
          <w:b/>
          <w:sz w:val="22"/>
          <w:szCs w:val="22"/>
        </w:rPr>
        <w:t xml:space="preserve"> (Debate)</w:t>
      </w:r>
    </w:p>
    <w:p w14:paraId="45A6030B" w14:textId="61FBC2E8" w:rsidR="00FA732A" w:rsidRPr="009972CE" w:rsidRDefault="00300620"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When scholars and policy makers think about autonom</w:t>
      </w:r>
      <w:r w:rsidR="00405518" w:rsidRPr="009972CE">
        <w:rPr>
          <w:rFonts w:ascii="Arial Unicode MS" w:eastAsia="Arial Unicode MS" w:hAnsi="Arial Unicode MS" w:cs="Arial Unicode MS"/>
          <w:sz w:val="22"/>
          <w:szCs w:val="22"/>
        </w:rPr>
        <w:t>y, they usually think of (ethno</w:t>
      </w:r>
      <w:r w:rsidRPr="009972CE">
        <w:rPr>
          <w:rFonts w:ascii="Arial Unicode MS" w:eastAsia="Arial Unicode MS" w:hAnsi="Arial Unicode MS" w:cs="Arial Unicode MS"/>
          <w:sz w:val="22"/>
          <w:szCs w:val="22"/>
        </w:rPr>
        <w:t>)</w:t>
      </w:r>
      <w:r w:rsidR="00405518" w:rsidRPr="009972CE">
        <w:rPr>
          <w:rFonts w:ascii="Arial Unicode MS" w:eastAsia="Arial Unicode MS" w:hAnsi="Arial Unicode MS" w:cs="Arial Unicode MS"/>
          <w:sz w:val="22"/>
          <w:szCs w:val="22"/>
        </w:rPr>
        <w:t xml:space="preserve"> </w:t>
      </w:r>
      <w:r w:rsidRPr="009972CE">
        <w:rPr>
          <w:rFonts w:ascii="Arial Unicode MS" w:eastAsia="Arial Unicode MS" w:hAnsi="Arial Unicode MS" w:cs="Arial Unicode MS"/>
          <w:sz w:val="22"/>
          <w:szCs w:val="22"/>
        </w:rPr>
        <w:t>federalism, forgetting that autonomy can also be personal or functional.</w:t>
      </w:r>
    </w:p>
    <w:p w14:paraId="0CCF9E42" w14:textId="77777777" w:rsidR="00FA732A" w:rsidRPr="009972CE" w:rsidRDefault="00FA732A" w:rsidP="00473F9D">
      <w:pPr>
        <w:rPr>
          <w:rFonts w:ascii="Arial Unicode MS" w:eastAsia="Arial Unicode MS" w:hAnsi="Arial Unicode MS" w:cs="Arial Unicode MS"/>
          <w:sz w:val="22"/>
          <w:szCs w:val="22"/>
        </w:rPr>
      </w:pPr>
    </w:p>
    <w:p w14:paraId="13F6F49D" w14:textId="77777777" w:rsidR="00FA732A" w:rsidRPr="009972CE" w:rsidRDefault="00FA732A"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Reading:</w:t>
      </w:r>
    </w:p>
    <w:p w14:paraId="532E2519" w14:textId="0412EC14" w:rsidR="00FA732A" w:rsidRPr="009972CE" w:rsidRDefault="009547A4" w:rsidP="00473F9D">
      <w:pPr>
        <w:rPr>
          <w:rFonts w:ascii="Arial Unicode MS" w:eastAsia="Arial Unicode MS" w:hAnsi="Arial Unicode MS" w:cs="Arial Unicode MS"/>
          <w:sz w:val="22"/>
          <w:szCs w:val="22"/>
        </w:rPr>
      </w:pPr>
      <w:proofErr w:type="spellStart"/>
      <w:r w:rsidRPr="009972CE">
        <w:rPr>
          <w:rFonts w:ascii="Arial Unicode MS" w:eastAsia="Arial Unicode MS" w:hAnsi="Arial Unicode MS" w:cs="Arial Unicode MS"/>
          <w:sz w:val="22"/>
          <w:szCs w:val="22"/>
        </w:rPr>
        <w:t>McGarry</w:t>
      </w:r>
      <w:proofErr w:type="spellEnd"/>
      <w:r w:rsidRPr="009972CE">
        <w:rPr>
          <w:rFonts w:ascii="Arial Unicode MS" w:eastAsia="Arial Unicode MS" w:hAnsi="Arial Unicode MS" w:cs="Arial Unicode MS"/>
          <w:sz w:val="22"/>
          <w:szCs w:val="22"/>
        </w:rPr>
        <w:t xml:space="preserve">, John and Margaret Moore (2005) Karl Renner, Power Sharing and </w:t>
      </w:r>
    </w:p>
    <w:p w14:paraId="1114370E" w14:textId="77777777" w:rsidR="009B4069" w:rsidRPr="009972CE" w:rsidRDefault="00FA732A" w:rsidP="00473F9D">
      <w:pPr>
        <w:rPr>
          <w:rFonts w:ascii="Arial Unicode MS" w:eastAsia="Arial Unicode MS" w:hAnsi="Arial Unicode MS" w:cs="Arial Unicode MS"/>
          <w:i/>
          <w:sz w:val="22"/>
          <w:szCs w:val="22"/>
        </w:rPr>
      </w:pPr>
      <w:r w:rsidRPr="009972CE">
        <w:rPr>
          <w:rFonts w:ascii="Arial Unicode MS" w:eastAsia="Arial Unicode MS" w:hAnsi="Arial Unicode MS" w:cs="Arial Unicode MS"/>
          <w:sz w:val="22"/>
          <w:szCs w:val="22"/>
        </w:rPr>
        <w:tab/>
      </w:r>
      <w:r w:rsidR="009547A4" w:rsidRPr="009972CE">
        <w:rPr>
          <w:rFonts w:ascii="Arial Unicode MS" w:eastAsia="Arial Unicode MS" w:hAnsi="Arial Unicode MS" w:cs="Arial Unicode MS"/>
          <w:sz w:val="22"/>
          <w:szCs w:val="22"/>
        </w:rPr>
        <w:t xml:space="preserve">Non-Territorial Autonomy, in Ephraim </w:t>
      </w:r>
      <w:proofErr w:type="spellStart"/>
      <w:r w:rsidR="009547A4" w:rsidRPr="009972CE">
        <w:rPr>
          <w:rFonts w:ascii="Arial Unicode MS" w:eastAsia="Arial Unicode MS" w:hAnsi="Arial Unicode MS" w:cs="Arial Unicode MS"/>
          <w:sz w:val="22"/>
          <w:szCs w:val="22"/>
        </w:rPr>
        <w:t>Nimni</w:t>
      </w:r>
      <w:proofErr w:type="spellEnd"/>
      <w:r w:rsidR="009547A4" w:rsidRPr="009972CE">
        <w:rPr>
          <w:rFonts w:ascii="Arial Unicode MS" w:eastAsia="Arial Unicode MS" w:hAnsi="Arial Unicode MS" w:cs="Arial Unicode MS"/>
          <w:sz w:val="22"/>
          <w:szCs w:val="22"/>
        </w:rPr>
        <w:t xml:space="preserve"> (ed.) </w:t>
      </w:r>
      <w:r w:rsidR="009547A4" w:rsidRPr="009972CE">
        <w:rPr>
          <w:rFonts w:ascii="Arial Unicode MS" w:eastAsia="Arial Unicode MS" w:hAnsi="Arial Unicode MS" w:cs="Arial Unicode MS"/>
          <w:i/>
          <w:sz w:val="22"/>
          <w:szCs w:val="22"/>
        </w:rPr>
        <w:t>National Cultural</w:t>
      </w:r>
      <w:r w:rsidR="009B4069" w:rsidRPr="009972CE">
        <w:rPr>
          <w:rFonts w:ascii="Arial Unicode MS" w:eastAsia="Arial Unicode MS" w:hAnsi="Arial Unicode MS" w:cs="Arial Unicode MS"/>
          <w:i/>
          <w:sz w:val="22"/>
          <w:szCs w:val="22"/>
        </w:rPr>
        <w:t xml:space="preserve"> </w:t>
      </w:r>
    </w:p>
    <w:p w14:paraId="2EF77FF6" w14:textId="7427CFF7" w:rsidR="00391AFC" w:rsidRPr="009972CE" w:rsidRDefault="009B4069" w:rsidP="00473F9D">
      <w:pPr>
        <w:rPr>
          <w:rFonts w:ascii="Arial Unicode MS" w:eastAsia="Arial Unicode MS" w:hAnsi="Arial Unicode MS" w:cs="Arial Unicode MS"/>
          <w:i/>
          <w:sz w:val="22"/>
          <w:szCs w:val="22"/>
        </w:rPr>
      </w:pPr>
      <w:r w:rsidRPr="009972CE">
        <w:rPr>
          <w:rFonts w:ascii="Arial Unicode MS" w:eastAsia="Arial Unicode MS" w:hAnsi="Arial Unicode MS" w:cs="Arial Unicode MS"/>
          <w:i/>
          <w:sz w:val="22"/>
          <w:szCs w:val="22"/>
        </w:rPr>
        <w:tab/>
        <w:t xml:space="preserve">Autonomy and </w:t>
      </w:r>
      <w:r w:rsidR="009547A4" w:rsidRPr="009972CE">
        <w:rPr>
          <w:rFonts w:ascii="Arial Unicode MS" w:eastAsia="Arial Unicode MS" w:hAnsi="Arial Unicode MS" w:cs="Arial Unicode MS"/>
          <w:i/>
          <w:sz w:val="22"/>
          <w:szCs w:val="22"/>
        </w:rPr>
        <w:t>its Contemporary Critics.</w:t>
      </w:r>
      <w:r w:rsidR="009547A4" w:rsidRPr="009972CE">
        <w:rPr>
          <w:rFonts w:ascii="Arial Unicode MS" w:eastAsia="Arial Unicode MS" w:hAnsi="Arial Unicode MS" w:cs="Arial Unicode MS"/>
          <w:sz w:val="22"/>
          <w:szCs w:val="22"/>
        </w:rPr>
        <w:t xml:space="preserve"> London: Routledge, pp.74-94.</w:t>
      </w:r>
    </w:p>
    <w:p w14:paraId="53483810" w14:textId="77777777" w:rsidR="00981569" w:rsidRPr="009972CE" w:rsidRDefault="00243522" w:rsidP="00473F9D">
      <w:pPr>
        <w:rPr>
          <w:rFonts w:ascii="Arial Unicode MS" w:eastAsia="Arial Unicode MS" w:hAnsi="Arial Unicode MS" w:cs="Arial Unicode MS"/>
          <w:sz w:val="22"/>
          <w:szCs w:val="22"/>
        </w:rPr>
      </w:pPr>
      <w:proofErr w:type="spellStart"/>
      <w:r w:rsidRPr="009972CE">
        <w:rPr>
          <w:rFonts w:ascii="Arial Unicode MS" w:eastAsia="Arial Unicode MS" w:hAnsi="Arial Unicode MS" w:cs="Arial Unicode MS"/>
          <w:sz w:val="22"/>
          <w:szCs w:val="22"/>
        </w:rPr>
        <w:t>Nimni</w:t>
      </w:r>
      <w:proofErr w:type="spellEnd"/>
      <w:r w:rsidRPr="009972CE">
        <w:rPr>
          <w:rFonts w:ascii="Arial Unicode MS" w:eastAsia="Arial Unicode MS" w:hAnsi="Arial Unicode MS" w:cs="Arial Unicode MS"/>
          <w:sz w:val="22"/>
          <w:szCs w:val="22"/>
        </w:rPr>
        <w:t>, Ephraim (2007)</w:t>
      </w:r>
      <w:r w:rsidR="00981569" w:rsidRPr="009972CE">
        <w:rPr>
          <w:rFonts w:ascii="Arial Unicode MS" w:eastAsia="Arial Unicode MS" w:hAnsi="Arial Unicode MS" w:cs="Arial Unicode MS"/>
          <w:sz w:val="22"/>
          <w:szCs w:val="22"/>
        </w:rPr>
        <w:t xml:space="preserve"> National Cultural Autonomy as an Alternative to Minority </w:t>
      </w:r>
    </w:p>
    <w:p w14:paraId="231D48BF" w14:textId="301B7315" w:rsidR="00243522" w:rsidRPr="009972CE" w:rsidRDefault="00981569"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t xml:space="preserve">Territorial Nationalism, </w:t>
      </w:r>
      <w:proofErr w:type="spellStart"/>
      <w:r w:rsidRPr="009972CE">
        <w:rPr>
          <w:rFonts w:ascii="Arial Unicode MS" w:eastAsia="Arial Unicode MS" w:hAnsi="Arial Unicode MS" w:cs="Arial Unicode MS"/>
          <w:i/>
          <w:sz w:val="22"/>
          <w:szCs w:val="22"/>
        </w:rPr>
        <w:t>Ethnopolitics</w:t>
      </w:r>
      <w:proofErr w:type="spellEnd"/>
      <w:r w:rsidRPr="009972CE">
        <w:rPr>
          <w:rFonts w:ascii="Arial Unicode MS" w:eastAsia="Arial Unicode MS" w:hAnsi="Arial Unicode MS" w:cs="Arial Unicode MS"/>
          <w:sz w:val="22"/>
          <w:szCs w:val="22"/>
        </w:rPr>
        <w:t xml:space="preserve"> 6(3): 345-364.</w:t>
      </w:r>
    </w:p>
    <w:p w14:paraId="1A45E396" w14:textId="77777777" w:rsidR="004E1D02" w:rsidRPr="009972CE" w:rsidRDefault="004E1D02" w:rsidP="00473F9D">
      <w:pPr>
        <w:rPr>
          <w:rFonts w:ascii="Arial Unicode MS" w:eastAsia="Arial Unicode MS" w:hAnsi="Arial Unicode MS" w:cs="Arial Unicode MS"/>
          <w:sz w:val="22"/>
          <w:szCs w:val="22"/>
        </w:rPr>
      </w:pPr>
      <w:proofErr w:type="spellStart"/>
      <w:r w:rsidRPr="009972CE">
        <w:rPr>
          <w:rFonts w:ascii="Arial Unicode MS" w:eastAsia="Arial Unicode MS" w:hAnsi="Arial Unicode MS" w:cs="Arial Unicode MS"/>
          <w:sz w:val="22"/>
          <w:szCs w:val="22"/>
        </w:rPr>
        <w:t>Torode</w:t>
      </w:r>
      <w:proofErr w:type="spellEnd"/>
      <w:r w:rsidRPr="009972CE">
        <w:rPr>
          <w:rFonts w:ascii="Arial Unicode MS" w:eastAsia="Arial Unicode MS" w:hAnsi="Arial Unicode MS" w:cs="Arial Unicode MS"/>
          <w:sz w:val="22"/>
          <w:szCs w:val="22"/>
        </w:rPr>
        <w:t xml:space="preserve">, Nicky (2008) National Cultural Autonomy in the Russian Federation: </w:t>
      </w:r>
    </w:p>
    <w:p w14:paraId="4FA1FD08" w14:textId="77777777" w:rsidR="004E1D02" w:rsidRPr="009972CE" w:rsidRDefault="004E1D02" w:rsidP="00473F9D">
      <w:pPr>
        <w:rPr>
          <w:rFonts w:ascii="Arial Unicode MS" w:eastAsia="Arial Unicode MS" w:hAnsi="Arial Unicode MS" w:cs="Arial Unicode MS"/>
          <w:i/>
          <w:sz w:val="22"/>
          <w:szCs w:val="22"/>
        </w:rPr>
      </w:pPr>
      <w:r w:rsidRPr="009972CE">
        <w:rPr>
          <w:rFonts w:ascii="Arial Unicode MS" w:eastAsia="Arial Unicode MS" w:hAnsi="Arial Unicode MS" w:cs="Arial Unicode MS"/>
          <w:sz w:val="22"/>
          <w:szCs w:val="22"/>
        </w:rPr>
        <w:tab/>
        <w:t xml:space="preserve">Implementation and Impact, </w:t>
      </w:r>
      <w:r w:rsidRPr="009972CE">
        <w:rPr>
          <w:rFonts w:ascii="Arial Unicode MS" w:eastAsia="Arial Unicode MS" w:hAnsi="Arial Unicode MS" w:cs="Arial Unicode MS"/>
          <w:i/>
          <w:sz w:val="22"/>
          <w:szCs w:val="22"/>
        </w:rPr>
        <w:t xml:space="preserve">International Journal on Minority and Group </w:t>
      </w:r>
    </w:p>
    <w:p w14:paraId="1C0165EF" w14:textId="5BE50AED" w:rsidR="002E484F" w:rsidRDefault="004E1D02"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i/>
          <w:sz w:val="22"/>
          <w:szCs w:val="22"/>
        </w:rPr>
        <w:tab/>
        <w:t>Rights</w:t>
      </w:r>
      <w:r w:rsidRPr="009972CE">
        <w:rPr>
          <w:rFonts w:ascii="Arial Unicode MS" w:eastAsia="Arial Unicode MS" w:hAnsi="Arial Unicode MS" w:cs="Arial Unicode MS"/>
          <w:sz w:val="22"/>
          <w:szCs w:val="22"/>
        </w:rPr>
        <w:t xml:space="preserve"> 15(2-3): 179-193.</w:t>
      </w:r>
    </w:p>
    <w:p w14:paraId="7CE0FF2F" w14:textId="77777777" w:rsidR="006D2B30" w:rsidRPr="009972CE" w:rsidRDefault="006D2B30" w:rsidP="00473F9D">
      <w:pPr>
        <w:rPr>
          <w:rFonts w:ascii="Arial Unicode MS" w:eastAsia="Arial Unicode MS" w:hAnsi="Arial Unicode MS" w:cs="Arial Unicode MS"/>
          <w:sz w:val="22"/>
          <w:szCs w:val="22"/>
        </w:rPr>
      </w:pPr>
    </w:p>
    <w:p w14:paraId="7432F695" w14:textId="158AEFA3" w:rsidR="005C020B" w:rsidRPr="00575E00" w:rsidRDefault="00D13B17" w:rsidP="00473F9D">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Week 10</w:t>
      </w:r>
      <w:r w:rsidR="00A90B4B" w:rsidRPr="00575E00">
        <w:rPr>
          <w:rFonts w:ascii="Arial Unicode MS" w:eastAsia="Arial Unicode MS" w:hAnsi="Arial Unicode MS" w:cs="Arial Unicode MS"/>
          <w:b/>
          <w:sz w:val="22"/>
          <w:szCs w:val="22"/>
        </w:rPr>
        <w:t xml:space="preserve"> </w:t>
      </w:r>
      <w:r w:rsidR="00502059" w:rsidRPr="00575E00">
        <w:rPr>
          <w:rFonts w:ascii="Arial Unicode MS" w:eastAsia="Arial Unicode MS" w:hAnsi="Arial Unicode MS" w:cs="Arial Unicode MS"/>
          <w:b/>
          <w:sz w:val="22"/>
          <w:szCs w:val="22"/>
        </w:rPr>
        <w:t>Political Parties</w:t>
      </w:r>
    </w:p>
    <w:p w14:paraId="176A151F" w14:textId="61EDC848" w:rsidR="00575E00" w:rsidRDefault="00575E00" w:rsidP="00473F9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What role do political parties play in divided societies? Do they aggregate socio-cultural divisions or </w:t>
      </w:r>
      <w:r w:rsidR="009D4150">
        <w:rPr>
          <w:rFonts w:ascii="Arial Unicode MS" w:eastAsia="Arial Unicode MS" w:hAnsi="Arial Unicode MS" w:cs="Arial Unicode MS"/>
          <w:sz w:val="22"/>
          <w:szCs w:val="22"/>
        </w:rPr>
        <w:t>instead politicize them</w:t>
      </w:r>
      <w:r w:rsidR="00A779AD">
        <w:rPr>
          <w:rFonts w:ascii="Arial Unicode MS" w:eastAsia="Arial Unicode MS" w:hAnsi="Arial Unicode MS" w:cs="Arial Unicode MS"/>
          <w:sz w:val="22"/>
          <w:szCs w:val="22"/>
        </w:rPr>
        <w:t>? T</w:t>
      </w:r>
      <w:r>
        <w:rPr>
          <w:rFonts w:ascii="Arial Unicode MS" w:eastAsia="Arial Unicode MS" w:hAnsi="Arial Unicode MS" w:cs="Arial Unicode MS"/>
          <w:sz w:val="22"/>
          <w:szCs w:val="22"/>
        </w:rPr>
        <w:t>o what extent can and should democrats regulate party politics?</w:t>
      </w:r>
    </w:p>
    <w:p w14:paraId="44DC6A38" w14:textId="27D7A88E" w:rsidR="00A90B4B" w:rsidRPr="009972CE" w:rsidRDefault="00A90B4B"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r>
    </w:p>
    <w:p w14:paraId="1C31E18F" w14:textId="2BA6CD69" w:rsidR="00502059" w:rsidRPr="009972CE" w:rsidRDefault="00502059"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Reading:</w:t>
      </w:r>
    </w:p>
    <w:p w14:paraId="0F40D44B" w14:textId="77777777" w:rsidR="00502059" w:rsidRPr="009972CE" w:rsidRDefault="00502059" w:rsidP="00473F9D">
      <w:pPr>
        <w:rPr>
          <w:rFonts w:ascii="Arial Unicode MS" w:eastAsia="Arial Unicode MS" w:hAnsi="Arial Unicode MS" w:cs="Arial Unicode MS"/>
          <w:sz w:val="22"/>
          <w:szCs w:val="22"/>
        </w:rPr>
      </w:pPr>
      <w:proofErr w:type="spellStart"/>
      <w:r w:rsidRPr="009972CE">
        <w:rPr>
          <w:rFonts w:ascii="Arial Unicode MS" w:eastAsia="Arial Unicode MS" w:hAnsi="Arial Unicode MS" w:cs="Arial Unicode MS"/>
          <w:sz w:val="22"/>
          <w:szCs w:val="22"/>
        </w:rPr>
        <w:t>Kogacioglu</w:t>
      </w:r>
      <w:proofErr w:type="spellEnd"/>
      <w:r w:rsidRPr="009972CE">
        <w:rPr>
          <w:rFonts w:ascii="Arial Unicode MS" w:eastAsia="Arial Unicode MS" w:hAnsi="Arial Unicode MS" w:cs="Arial Unicode MS"/>
          <w:sz w:val="22"/>
          <w:szCs w:val="22"/>
        </w:rPr>
        <w:t xml:space="preserve">, </w:t>
      </w:r>
      <w:proofErr w:type="spellStart"/>
      <w:r w:rsidRPr="009972CE">
        <w:rPr>
          <w:rFonts w:ascii="Arial Unicode MS" w:eastAsia="Arial Unicode MS" w:hAnsi="Arial Unicode MS" w:cs="Arial Unicode MS"/>
          <w:sz w:val="22"/>
          <w:szCs w:val="22"/>
        </w:rPr>
        <w:t>Dicle</w:t>
      </w:r>
      <w:proofErr w:type="spellEnd"/>
      <w:r w:rsidRPr="009972CE">
        <w:rPr>
          <w:rFonts w:ascii="Arial Unicode MS" w:eastAsia="Arial Unicode MS" w:hAnsi="Arial Unicode MS" w:cs="Arial Unicode MS"/>
          <w:sz w:val="22"/>
          <w:szCs w:val="22"/>
        </w:rPr>
        <w:t xml:space="preserve"> (2004) Progress, Unity, and Democracy: Dissolving Political </w:t>
      </w:r>
    </w:p>
    <w:p w14:paraId="5CEF0A6C" w14:textId="01895E88" w:rsidR="00502059" w:rsidRPr="009972CE" w:rsidRDefault="00502059"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t>Parties in Turkey</w:t>
      </w:r>
      <w:r w:rsidRPr="009972CE">
        <w:rPr>
          <w:rFonts w:ascii="Arial Unicode MS" w:eastAsia="Arial Unicode MS" w:hAnsi="Arial Unicode MS" w:cs="Arial Unicode MS"/>
          <w:i/>
          <w:sz w:val="22"/>
          <w:szCs w:val="22"/>
        </w:rPr>
        <w:t>, Law &amp; Society Review</w:t>
      </w:r>
      <w:r w:rsidRPr="009972CE">
        <w:rPr>
          <w:rFonts w:ascii="Arial Unicode MS" w:eastAsia="Arial Unicode MS" w:hAnsi="Arial Unicode MS" w:cs="Arial Unicode MS"/>
          <w:sz w:val="22"/>
          <w:szCs w:val="22"/>
        </w:rPr>
        <w:t xml:space="preserve"> 38(3): 433-460.</w:t>
      </w:r>
    </w:p>
    <w:p w14:paraId="14F7D6B8" w14:textId="77777777" w:rsidR="00166DFD" w:rsidRPr="009972CE" w:rsidRDefault="00166DFD" w:rsidP="00473F9D">
      <w:pPr>
        <w:rPr>
          <w:rFonts w:ascii="Arial Unicode MS" w:eastAsia="Arial Unicode MS" w:hAnsi="Arial Unicode MS" w:cs="Arial Unicode MS"/>
          <w:sz w:val="22"/>
          <w:szCs w:val="22"/>
        </w:rPr>
      </w:pPr>
      <w:proofErr w:type="spellStart"/>
      <w:r w:rsidRPr="009972CE">
        <w:rPr>
          <w:rFonts w:ascii="Arial Unicode MS" w:eastAsia="Arial Unicode MS" w:hAnsi="Arial Unicode MS" w:cs="Arial Unicode MS"/>
          <w:sz w:val="22"/>
          <w:szCs w:val="22"/>
        </w:rPr>
        <w:t>Basedau</w:t>
      </w:r>
      <w:proofErr w:type="spellEnd"/>
      <w:r w:rsidRPr="009972CE">
        <w:rPr>
          <w:rFonts w:ascii="Arial Unicode MS" w:eastAsia="Arial Unicode MS" w:hAnsi="Arial Unicode MS" w:cs="Arial Unicode MS"/>
          <w:sz w:val="22"/>
          <w:szCs w:val="22"/>
        </w:rPr>
        <w:t xml:space="preserve">, Matthias and Anika </w:t>
      </w:r>
      <w:proofErr w:type="spellStart"/>
      <w:r w:rsidRPr="009972CE">
        <w:rPr>
          <w:rFonts w:ascii="Arial Unicode MS" w:eastAsia="Arial Unicode MS" w:hAnsi="Arial Unicode MS" w:cs="Arial Unicode MS"/>
          <w:sz w:val="22"/>
          <w:szCs w:val="22"/>
        </w:rPr>
        <w:t>Moroff</w:t>
      </w:r>
      <w:proofErr w:type="spellEnd"/>
      <w:r w:rsidRPr="009972CE">
        <w:rPr>
          <w:rFonts w:ascii="Arial Unicode MS" w:eastAsia="Arial Unicode MS" w:hAnsi="Arial Unicode MS" w:cs="Arial Unicode MS"/>
          <w:sz w:val="22"/>
          <w:szCs w:val="22"/>
        </w:rPr>
        <w:t xml:space="preserve"> (2011) Parties in Chains: Do Ethnic Party Bans </w:t>
      </w:r>
    </w:p>
    <w:p w14:paraId="5BC9A2F8" w14:textId="0C7A120D" w:rsidR="00166DFD" w:rsidRPr="009972CE" w:rsidRDefault="00166DFD" w:rsidP="00473F9D">
      <w:pPr>
        <w:rPr>
          <w:rFonts w:ascii="Arial Unicode MS" w:eastAsia="Arial Unicode MS" w:hAnsi="Arial Unicode MS" w:cs="Arial Unicode MS"/>
          <w:sz w:val="22"/>
          <w:szCs w:val="22"/>
        </w:rPr>
      </w:pPr>
      <w:r w:rsidRPr="009972CE">
        <w:rPr>
          <w:rFonts w:ascii="Arial Unicode MS" w:eastAsia="Arial Unicode MS" w:hAnsi="Arial Unicode MS" w:cs="Arial Unicode MS"/>
          <w:sz w:val="22"/>
          <w:szCs w:val="22"/>
        </w:rPr>
        <w:tab/>
      </w:r>
      <w:proofErr w:type="gramStart"/>
      <w:r w:rsidRPr="009972CE">
        <w:rPr>
          <w:rFonts w:ascii="Arial Unicode MS" w:eastAsia="Arial Unicode MS" w:hAnsi="Arial Unicode MS" w:cs="Arial Unicode MS"/>
          <w:sz w:val="22"/>
          <w:szCs w:val="22"/>
        </w:rPr>
        <w:t>in</w:t>
      </w:r>
      <w:proofErr w:type="gramEnd"/>
      <w:r w:rsidRPr="009972CE">
        <w:rPr>
          <w:rFonts w:ascii="Arial Unicode MS" w:eastAsia="Arial Unicode MS" w:hAnsi="Arial Unicode MS" w:cs="Arial Unicode MS"/>
          <w:sz w:val="22"/>
          <w:szCs w:val="22"/>
        </w:rPr>
        <w:t xml:space="preserve"> Africa Promote Peace? </w:t>
      </w:r>
      <w:r w:rsidRPr="009972CE">
        <w:rPr>
          <w:rFonts w:ascii="Arial Unicode MS" w:eastAsia="Arial Unicode MS" w:hAnsi="Arial Unicode MS" w:cs="Arial Unicode MS"/>
          <w:i/>
          <w:sz w:val="22"/>
          <w:szCs w:val="22"/>
        </w:rPr>
        <w:t>Party Politics</w:t>
      </w:r>
      <w:r w:rsidRPr="009972CE">
        <w:rPr>
          <w:rFonts w:ascii="Arial Unicode MS" w:eastAsia="Arial Unicode MS" w:hAnsi="Arial Unicode MS" w:cs="Arial Unicode MS"/>
          <w:sz w:val="22"/>
          <w:szCs w:val="22"/>
        </w:rPr>
        <w:t xml:space="preserve"> 17(2): 205-222.</w:t>
      </w:r>
    </w:p>
    <w:p w14:paraId="34BF9A76" w14:textId="77777777" w:rsidR="00583407" w:rsidRPr="009972CE" w:rsidRDefault="00583407" w:rsidP="00583407">
      <w:pPr>
        <w:rPr>
          <w:rFonts w:ascii="Arial Unicode MS" w:eastAsia="Arial Unicode MS" w:hAnsi="Arial Unicode MS" w:cs="Arial Unicode MS"/>
          <w:i/>
          <w:sz w:val="22"/>
          <w:szCs w:val="22"/>
        </w:rPr>
      </w:pPr>
      <w:r w:rsidRPr="009972CE">
        <w:rPr>
          <w:rFonts w:ascii="Arial Unicode MS" w:eastAsia="Arial Unicode MS" w:hAnsi="Arial Unicode MS" w:cs="Arial Unicode MS"/>
          <w:sz w:val="22"/>
          <w:szCs w:val="22"/>
        </w:rPr>
        <w:t xml:space="preserve">Bogaards, Matthijs (2014) </w:t>
      </w:r>
      <w:r w:rsidRPr="009972CE">
        <w:rPr>
          <w:rFonts w:ascii="Arial Unicode MS" w:eastAsia="Arial Unicode MS" w:hAnsi="Arial Unicode MS" w:cs="Arial Unicode MS"/>
          <w:i/>
          <w:sz w:val="22"/>
          <w:szCs w:val="22"/>
        </w:rPr>
        <w:t xml:space="preserve">Democracy and Social Peace in Divided Societies: </w:t>
      </w:r>
    </w:p>
    <w:p w14:paraId="4E6B2D9A" w14:textId="77777777" w:rsidR="00583407" w:rsidRPr="009972CE" w:rsidRDefault="00583407" w:rsidP="00583407">
      <w:pPr>
        <w:rPr>
          <w:rFonts w:ascii="Arial Unicode MS" w:eastAsia="Arial Unicode MS" w:hAnsi="Arial Unicode MS" w:cs="Arial Unicode MS"/>
          <w:sz w:val="22"/>
          <w:szCs w:val="22"/>
        </w:rPr>
      </w:pPr>
      <w:r w:rsidRPr="009972CE">
        <w:rPr>
          <w:rFonts w:ascii="Arial Unicode MS" w:eastAsia="Arial Unicode MS" w:hAnsi="Arial Unicode MS" w:cs="Arial Unicode MS"/>
          <w:i/>
          <w:sz w:val="22"/>
          <w:szCs w:val="22"/>
        </w:rPr>
        <w:tab/>
        <w:t xml:space="preserve">Exploring </w:t>
      </w:r>
      <w:proofErr w:type="spellStart"/>
      <w:r w:rsidRPr="009972CE">
        <w:rPr>
          <w:rFonts w:ascii="Arial Unicode MS" w:eastAsia="Arial Unicode MS" w:hAnsi="Arial Unicode MS" w:cs="Arial Unicode MS"/>
          <w:i/>
          <w:sz w:val="22"/>
          <w:szCs w:val="22"/>
        </w:rPr>
        <w:t>Consociational</w:t>
      </w:r>
      <w:proofErr w:type="spellEnd"/>
      <w:r w:rsidRPr="009972CE">
        <w:rPr>
          <w:rFonts w:ascii="Arial Unicode MS" w:eastAsia="Arial Unicode MS" w:hAnsi="Arial Unicode MS" w:cs="Arial Unicode MS"/>
          <w:i/>
          <w:sz w:val="22"/>
          <w:szCs w:val="22"/>
        </w:rPr>
        <w:t xml:space="preserve"> Parties.</w:t>
      </w:r>
      <w:r w:rsidRPr="009972CE">
        <w:rPr>
          <w:rFonts w:ascii="Arial Unicode MS" w:eastAsia="Arial Unicode MS" w:hAnsi="Arial Unicode MS" w:cs="Arial Unicode MS"/>
          <w:sz w:val="22"/>
          <w:szCs w:val="22"/>
        </w:rPr>
        <w:t xml:space="preserve"> Basingstoke: Palgrave Macmillan, pp.81-97 </w:t>
      </w:r>
    </w:p>
    <w:p w14:paraId="5E3B7FE8" w14:textId="4D833A08" w:rsidR="00583407" w:rsidRPr="009972CE" w:rsidRDefault="00583407" w:rsidP="00583407">
      <w:pPr>
        <w:rPr>
          <w:rFonts w:ascii="Arial Unicode MS" w:eastAsia="Arial Unicode MS" w:hAnsi="Arial Unicode MS" w:cs="Arial Unicode MS"/>
          <w:bCs/>
          <w:sz w:val="22"/>
          <w:szCs w:val="22"/>
        </w:rPr>
      </w:pPr>
      <w:r w:rsidRPr="009972CE">
        <w:rPr>
          <w:rFonts w:ascii="Arial Unicode MS" w:eastAsia="Arial Unicode MS" w:hAnsi="Arial Unicode MS" w:cs="Arial Unicode MS"/>
          <w:sz w:val="22"/>
          <w:szCs w:val="22"/>
        </w:rPr>
        <w:tab/>
        <w:t>(</w:t>
      </w:r>
      <w:r w:rsidR="00575E00">
        <w:rPr>
          <w:rFonts w:ascii="Arial Unicode MS" w:eastAsia="Arial Unicode MS" w:hAnsi="Arial Unicode MS" w:cs="Arial Unicode MS"/>
          <w:sz w:val="22"/>
          <w:szCs w:val="22"/>
        </w:rPr>
        <w:t>“</w:t>
      </w:r>
      <w:r w:rsidRPr="009972CE">
        <w:rPr>
          <w:rFonts w:ascii="Arial Unicode MS" w:eastAsia="Arial Unicode MS" w:hAnsi="Arial Unicode MS" w:cs="Arial Unicode MS"/>
          <w:sz w:val="22"/>
          <w:szCs w:val="22"/>
        </w:rPr>
        <w:t xml:space="preserve">From Inter- to Intraparty </w:t>
      </w:r>
      <w:proofErr w:type="spellStart"/>
      <w:r w:rsidRPr="009972CE">
        <w:rPr>
          <w:rFonts w:ascii="Arial Unicode MS" w:eastAsia="Arial Unicode MS" w:hAnsi="Arial Unicode MS" w:cs="Arial Unicode MS"/>
          <w:sz w:val="22"/>
          <w:szCs w:val="22"/>
        </w:rPr>
        <w:t>Consociationalism</w:t>
      </w:r>
      <w:proofErr w:type="spellEnd"/>
      <w:r w:rsidRPr="009972CE">
        <w:rPr>
          <w:rFonts w:ascii="Arial Unicode MS" w:eastAsia="Arial Unicode MS" w:hAnsi="Arial Unicode MS" w:cs="Arial Unicode MS"/>
          <w:sz w:val="22"/>
          <w:szCs w:val="22"/>
        </w:rPr>
        <w:t xml:space="preserve"> in South Africa?</w:t>
      </w:r>
      <w:r w:rsidR="00575E00">
        <w:rPr>
          <w:rFonts w:ascii="Arial Unicode MS" w:eastAsia="Arial Unicode MS" w:hAnsi="Arial Unicode MS" w:cs="Arial Unicode MS"/>
          <w:sz w:val="22"/>
          <w:szCs w:val="22"/>
        </w:rPr>
        <w:t>”</w:t>
      </w:r>
      <w:r w:rsidRPr="009972CE">
        <w:rPr>
          <w:rFonts w:ascii="Arial Unicode MS" w:eastAsia="Arial Unicode MS" w:hAnsi="Arial Unicode MS" w:cs="Arial Unicode MS"/>
          <w:sz w:val="22"/>
          <w:szCs w:val="22"/>
        </w:rPr>
        <w:t>).</w:t>
      </w:r>
    </w:p>
    <w:p w14:paraId="59C667E8" w14:textId="77777777" w:rsidR="00332A87" w:rsidRPr="009972CE" w:rsidRDefault="00332A87" w:rsidP="00473F9D">
      <w:pPr>
        <w:rPr>
          <w:rFonts w:ascii="Arial Unicode MS" w:eastAsia="Arial Unicode MS" w:hAnsi="Arial Unicode MS" w:cs="Arial Unicode MS"/>
          <w:sz w:val="22"/>
          <w:szCs w:val="22"/>
        </w:rPr>
      </w:pPr>
    </w:p>
    <w:p w14:paraId="3164FA9E" w14:textId="72488458" w:rsidR="00405518" w:rsidRPr="00C31434" w:rsidRDefault="00D13B17" w:rsidP="00C31434">
      <w:pPr>
        <w:pStyle w:val="BodyText2"/>
      </w:pPr>
      <w:r>
        <w:t>Week 11</w:t>
      </w:r>
      <w:r w:rsidR="00405518" w:rsidRPr="00C31434">
        <w:t xml:space="preserve"> Electoral Systems</w:t>
      </w:r>
      <w:r w:rsidR="00567641" w:rsidRPr="00C31434">
        <w:t xml:space="preserve"> (Debate)</w:t>
      </w:r>
    </w:p>
    <w:p w14:paraId="49FF3179" w14:textId="182ECE40" w:rsidR="00C31434" w:rsidRDefault="00C31434" w:rsidP="0040551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In divided societies, the main choice is between electoral systems that promote cross-ethnic moderation and those that allow ethnic parties to win representation.</w:t>
      </w:r>
      <w:r w:rsidR="009E6557">
        <w:rPr>
          <w:rFonts w:ascii="Arial Unicode MS" w:eastAsia="Arial Unicode MS" w:hAnsi="Arial Unicode MS" w:cs="Arial Unicode MS"/>
          <w:sz w:val="22"/>
          <w:szCs w:val="22"/>
        </w:rPr>
        <w:t xml:space="preserve"> The case of Fiji demonstrates the pros and cons of the various options and the importance of context.</w:t>
      </w:r>
    </w:p>
    <w:p w14:paraId="6257F776" w14:textId="77777777" w:rsidR="00C31434" w:rsidRDefault="00C31434" w:rsidP="00405518">
      <w:pPr>
        <w:rPr>
          <w:rFonts w:ascii="Arial Unicode MS" w:eastAsia="Arial Unicode MS" w:hAnsi="Arial Unicode MS" w:cs="Arial Unicode MS"/>
          <w:sz w:val="22"/>
          <w:szCs w:val="22"/>
        </w:rPr>
      </w:pPr>
    </w:p>
    <w:p w14:paraId="5E19C306" w14:textId="77777777" w:rsidR="00C31434" w:rsidRDefault="00C31434" w:rsidP="0040551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Reading:</w:t>
      </w:r>
    </w:p>
    <w:p w14:paraId="09EF5904" w14:textId="1D5BB5BE" w:rsidR="00405518" w:rsidRPr="009972CE" w:rsidRDefault="00405518" w:rsidP="00405518">
      <w:pPr>
        <w:rPr>
          <w:rFonts w:ascii="Arial Unicode MS" w:eastAsia="Arial Unicode MS" w:hAnsi="Arial Unicode MS" w:cs="Arial Unicode MS"/>
          <w:sz w:val="22"/>
          <w:szCs w:val="22"/>
        </w:rPr>
      </w:pPr>
      <w:proofErr w:type="spellStart"/>
      <w:r w:rsidRPr="009972CE">
        <w:rPr>
          <w:rFonts w:ascii="Arial Unicode MS" w:eastAsia="Arial Unicode MS" w:hAnsi="Arial Unicode MS" w:cs="Arial Unicode MS"/>
          <w:sz w:val="22"/>
          <w:szCs w:val="22"/>
        </w:rPr>
        <w:t>Fraenkel</w:t>
      </w:r>
      <w:proofErr w:type="spellEnd"/>
      <w:r w:rsidRPr="009972CE">
        <w:rPr>
          <w:rFonts w:ascii="Arial Unicode MS" w:eastAsia="Arial Unicode MS" w:hAnsi="Arial Unicode MS" w:cs="Arial Unicode MS"/>
          <w:sz w:val="22"/>
          <w:szCs w:val="22"/>
        </w:rPr>
        <w:t xml:space="preserve">, John and Bernard </w:t>
      </w:r>
      <w:proofErr w:type="spellStart"/>
      <w:r w:rsidRPr="009972CE">
        <w:rPr>
          <w:rFonts w:ascii="Arial Unicode MS" w:eastAsia="Arial Unicode MS" w:hAnsi="Arial Unicode MS" w:cs="Arial Unicode MS"/>
          <w:sz w:val="22"/>
          <w:szCs w:val="22"/>
        </w:rPr>
        <w:t>Grofman</w:t>
      </w:r>
      <w:proofErr w:type="spellEnd"/>
      <w:r w:rsidRPr="009972CE">
        <w:rPr>
          <w:rFonts w:ascii="Arial Unicode MS" w:eastAsia="Arial Unicode MS" w:hAnsi="Arial Unicode MS" w:cs="Arial Unicode MS"/>
          <w:sz w:val="22"/>
          <w:szCs w:val="22"/>
        </w:rPr>
        <w:t xml:space="preserve"> (2006a) Does the Alternative Vote Foster </w:t>
      </w:r>
    </w:p>
    <w:p w14:paraId="3E36AB38" w14:textId="77777777" w:rsidR="00405518" w:rsidRPr="009972CE" w:rsidRDefault="00405518" w:rsidP="00405518">
      <w:pPr>
        <w:rPr>
          <w:rFonts w:ascii="Arial Unicode MS" w:eastAsia="Arial Unicode MS" w:hAnsi="Arial Unicode MS" w:cs="Arial Unicode MS"/>
          <w:i/>
          <w:sz w:val="22"/>
          <w:szCs w:val="22"/>
        </w:rPr>
      </w:pPr>
      <w:r w:rsidRPr="009972CE">
        <w:rPr>
          <w:rFonts w:ascii="Arial Unicode MS" w:eastAsia="Arial Unicode MS" w:hAnsi="Arial Unicode MS" w:cs="Arial Unicode MS"/>
          <w:sz w:val="22"/>
          <w:szCs w:val="22"/>
        </w:rPr>
        <w:tab/>
        <w:t xml:space="preserve">Moderation in Ethnically Divided Societies? The Case of Fiji, </w:t>
      </w:r>
      <w:r w:rsidRPr="009972CE">
        <w:rPr>
          <w:rFonts w:ascii="Arial Unicode MS" w:eastAsia="Arial Unicode MS" w:hAnsi="Arial Unicode MS" w:cs="Arial Unicode MS"/>
          <w:i/>
          <w:sz w:val="22"/>
          <w:szCs w:val="22"/>
        </w:rPr>
        <w:t xml:space="preserve">Comparative </w:t>
      </w:r>
    </w:p>
    <w:p w14:paraId="52536918" w14:textId="77777777" w:rsidR="00405518" w:rsidRDefault="00405518" w:rsidP="00405518">
      <w:pPr>
        <w:rPr>
          <w:rFonts w:ascii="Arial Unicode MS" w:eastAsia="Arial Unicode MS" w:hAnsi="Arial Unicode MS" w:cs="Arial Unicode MS"/>
          <w:sz w:val="22"/>
          <w:szCs w:val="22"/>
        </w:rPr>
      </w:pPr>
      <w:r w:rsidRPr="009972CE">
        <w:rPr>
          <w:rFonts w:ascii="Arial Unicode MS" w:eastAsia="Arial Unicode MS" w:hAnsi="Arial Unicode MS" w:cs="Arial Unicode MS"/>
          <w:i/>
          <w:sz w:val="22"/>
          <w:szCs w:val="22"/>
        </w:rPr>
        <w:tab/>
        <w:t>Political Studies</w:t>
      </w:r>
      <w:r w:rsidRPr="009972CE">
        <w:rPr>
          <w:rFonts w:ascii="Arial Unicode MS" w:eastAsia="Arial Unicode MS" w:hAnsi="Arial Unicode MS" w:cs="Arial Unicode MS"/>
          <w:sz w:val="22"/>
          <w:szCs w:val="22"/>
        </w:rPr>
        <w:t xml:space="preserve"> 39</w:t>
      </w:r>
      <w:r>
        <w:rPr>
          <w:rFonts w:ascii="Arial Unicode MS" w:eastAsia="Arial Unicode MS" w:hAnsi="Arial Unicode MS" w:cs="Arial Unicode MS"/>
          <w:sz w:val="22"/>
          <w:szCs w:val="22"/>
        </w:rPr>
        <w:t>(5): 623-651.</w:t>
      </w:r>
    </w:p>
    <w:p w14:paraId="64F3B12E" w14:textId="77777777" w:rsidR="00405518" w:rsidRDefault="00405518" w:rsidP="00405518">
      <w:pPr>
        <w:rPr>
          <w:rFonts w:ascii="Arial Unicode MS" w:eastAsia="Arial Unicode MS" w:hAnsi="Arial Unicode MS" w:cs="Arial Unicode MS"/>
          <w:sz w:val="22"/>
          <w:szCs w:val="22"/>
        </w:rPr>
      </w:pPr>
      <w:proofErr w:type="spellStart"/>
      <w:r w:rsidRPr="002E484F">
        <w:rPr>
          <w:rFonts w:ascii="Arial Unicode MS" w:eastAsia="Arial Unicode MS" w:hAnsi="Arial Unicode MS" w:cs="Arial Unicode MS"/>
          <w:sz w:val="22"/>
          <w:szCs w:val="22"/>
        </w:rPr>
        <w:t>Fraenkel</w:t>
      </w:r>
      <w:proofErr w:type="spellEnd"/>
      <w:r w:rsidRPr="002E484F">
        <w:rPr>
          <w:rFonts w:ascii="Arial Unicode MS" w:eastAsia="Arial Unicode MS" w:hAnsi="Arial Unicode MS" w:cs="Arial Unicode MS"/>
          <w:sz w:val="22"/>
          <w:szCs w:val="22"/>
        </w:rPr>
        <w:t xml:space="preserve">, John and Bernard </w:t>
      </w:r>
      <w:proofErr w:type="spellStart"/>
      <w:r w:rsidRPr="002E484F">
        <w:rPr>
          <w:rFonts w:ascii="Arial Unicode MS" w:eastAsia="Arial Unicode MS" w:hAnsi="Arial Unicode MS" w:cs="Arial Unicode MS"/>
          <w:sz w:val="22"/>
          <w:szCs w:val="22"/>
        </w:rPr>
        <w:t>Grofman</w:t>
      </w:r>
      <w:proofErr w:type="spellEnd"/>
      <w:r w:rsidRPr="002E484F">
        <w:rPr>
          <w:rFonts w:ascii="Arial Unicode MS" w:eastAsia="Arial Unicode MS" w:hAnsi="Arial Unicode MS" w:cs="Arial Unicode MS"/>
          <w:sz w:val="22"/>
          <w:szCs w:val="22"/>
        </w:rPr>
        <w:t xml:space="preserve"> (2006</w:t>
      </w:r>
      <w:r>
        <w:rPr>
          <w:rFonts w:ascii="Arial Unicode MS" w:eastAsia="Arial Unicode MS" w:hAnsi="Arial Unicode MS" w:cs="Arial Unicode MS"/>
          <w:sz w:val="22"/>
          <w:szCs w:val="22"/>
        </w:rPr>
        <w:t>b</w:t>
      </w:r>
      <w:r w:rsidRPr="002E484F">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proofErr w:type="gramStart"/>
      <w:r>
        <w:rPr>
          <w:rFonts w:ascii="Arial Unicode MS" w:eastAsia="Arial Unicode MS" w:hAnsi="Arial Unicode MS" w:cs="Arial Unicode MS"/>
          <w:sz w:val="22"/>
          <w:szCs w:val="22"/>
        </w:rPr>
        <w:t>The</w:t>
      </w:r>
      <w:proofErr w:type="gramEnd"/>
      <w:r>
        <w:rPr>
          <w:rFonts w:ascii="Arial Unicode MS" w:eastAsia="Arial Unicode MS" w:hAnsi="Arial Unicode MS" w:cs="Arial Unicode MS"/>
          <w:sz w:val="22"/>
          <w:szCs w:val="22"/>
        </w:rPr>
        <w:t xml:space="preserve"> Failure of the Alternative Vote as </w:t>
      </w:r>
    </w:p>
    <w:p w14:paraId="73E12E64" w14:textId="77777777" w:rsidR="00405518" w:rsidRDefault="00405518" w:rsidP="00405518">
      <w:pPr>
        <w:rPr>
          <w:rFonts w:ascii="Arial Unicode MS" w:eastAsia="Arial Unicode MS" w:hAnsi="Arial Unicode MS" w:cs="Arial Unicode MS"/>
          <w:i/>
          <w:sz w:val="22"/>
          <w:szCs w:val="22"/>
        </w:rPr>
      </w:pPr>
      <w:r>
        <w:rPr>
          <w:rFonts w:ascii="Arial Unicode MS" w:eastAsia="Arial Unicode MS" w:hAnsi="Arial Unicode MS" w:cs="Arial Unicode MS"/>
          <w:sz w:val="22"/>
          <w:szCs w:val="22"/>
        </w:rPr>
        <w:tab/>
      </w:r>
      <w:proofErr w:type="gramStart"/>
      <w:r>
        <w:rPr>
          <w:rFonts w:ascii="Arial Unicode MS" w:eastAsia="Arial Unicode MS" w:hAnsi="Arial Unicode MS" w:cs="Arial Unicode MS"/>
          <w:sz w:val="22"/>
          <w:szCs w:val="22"/>
        </w:rPr>
        <w:t>a</w:t>
      </w:r>
      <w:proofErr w:type="gramEnd"/>
      <w:r>
        <w:rPr>
          <w:rFonts w:ascii="Arial Unicode MS" w:eastAsia="Arial Unicode MS" w:hAnsi="Arial Unicode MS" w:cs="Arial Unicode MS"/>
          <w:sz w:val="22"/>
          <w:szCs w:val="22"/>
        </w:rPr>
        <w:t xml:space="preserve"> Tool for Ethnic Moderation in Fiji: A Reply to Horowitz, </w:t>
      </w:r>
      <w:r w:rsidRPr="002E484F">
        <w:rPr>
          <w:rFonts w:ascii="Arial Unicode MS" w:eastAsia="Arial Unicode MS" w:hAnsi="Arial Unicode MS" w:cs="Arial Unicode MS"/>
          <w:i/>
          <w:sz w:val="22"/>
          <w:szCs w:val="22"/>
        </w:rPr>
        <w:t xml:space="preserve">Comparative </w:t>
      </w:r>
    </w:p>
    <w:p w14:paraId="20BD95C3" w14:textId="77777777" w:rsidR="00405518" w:rsidRDefault="00405518" w:rsidP="00405518">
      <w:pPr>
        <w:rPr>
          <w:rFonts w:ascii="Arial Unicode MS" w:eastAsia="Arial Unicode MS" w:hAnsi="Arial Unicode MS" w:cs="Arial Unicode MS"/>
          <w:sz w:val="22"/>
          <w:szCs w:val="22"/>
        </w:rPr>
      </w:pPr>
      <w:r>
        <w:rPr>
          <w:rFonts w:ascii="Arial Unicode MS" w:eastAsia="Arial Unicode MS" w:hAnsi="Arial Unicode MS" w:cs="Arial Unicode MS"/>
          <w:i/>
          <w:sz w:val="22"/>
          <w:szCs w:val="22"/>
        </w:rPr>
        <w:tab/>
      </w:r>
      <w:r w:rsidRPr="002E484F">
        <w:rPr>
          <w:rFonts w:ascii="Arial Unicode MS" w:eastAsia="Arial Unicode MS" w:hAnsi="Arial Unicode MS" w:cs="Arial Unicode MS"/>
          <w:i/>
          <w:sz w:val="22"/>
          <w:szCs w:val="22"/>
        </w:rPr>
        <w:t>Political Studies</w:t>
      </w:r>
      <w:r>
        <w:rPr>
          <w:rFonts w:ascii="Arial Unicode MS" w:eastAsia="Arial Unicode MS" w:hAnsi="Arial Unicode MS" w:cs="Arial Unicode MS"/>
          <w:sz w:val="22"/>
          <w:szCs w:val="22"/>
        </w:rPr>
        <w:t xml:space="preserve"> 39(5): 663-666.</w:t>
      </w:r>
    </w:p>
    <w:p w14:paraId="24270ED1" w14:textId="77777777" w:rsidR="00405518" w:rsidRDefault="00405518" w:rsidP="0040551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Horowitz, Donald (2006) Strategy Takes a Holiday: </w:t>
      </w:r>
      <w:proofErr w:type="spellStart"/>
      <w:r>
        <w:rPr>
          <w:rFonts w:ascii="Arial Unicode MS" w:eastAsia="Arial Unicode MS" w:hAnsi="Arial Unicode MS" w:cs="Arial Unicode MS"/>
          <w:sz w:val="22"/>
          <w:szCs w:val="22"/>
        </w:rPr>
        <w:t>Fraenkel</w:t>
      </w:r>
      <w:proofErr w:type="spellEnd"/>
      <w:r>
        <w:rPr>
          <w:rFonts w:ascii="Arial Unicode MS" w:eastAsia="Arial Unicode MS" w:hAnsi="Arial Unicode MS" w:cs="Arial Unicode MS"/>
          <w:sz w:val="22"/>
          <w:szCs w:val="22"/>
        </w:rPr>
        <w:t xml:space="preserve"> and </w:t>
      </w:r>
      <w:proofErr w:type="spellStart"/>
      <w:r>
        <w:rPr>
          <w:rFonts w:ascii="Arial Unicode MS" w:eastAsia="Arial Unicode MS" w:hAnsi="Arial Unicode MS" w:cs="Arial Unicode MS"/>
          <w:sz w:val="22"/>
          <w:szCs w:val="22"/>
        </w:rPr>
        <w:t>Grofman</w:t>
      </w:r>
      <w:proofErr w:type="spellEnd"/>
      <w:r>
        <w:rPr>
          <w:rFonts w:ascii="Arial Unicode MS" w:eastAsia="Arial Unicode MS" w:hAnsi="Arial Unicode MS" w:cs="Arial Unicode MS"/>
          <w:sz w:val="22"/>
          <w:szCs w:val="22"/>
        </w:rPr>
        <w:t xml:space="preserve"> on the </w:t>
      </w:r>
    </w:p>
    <w:p w14:paraId="09702B84" w14:textId="77777777" w:rsidR="00405518" w:rsidRPr="00FA1C41" w:rsidRDefault="00405518" w:rsidP="0040551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t xml:space="preserve">Alternative Vote, </w:t>
      </w:r>
      <w:r w:rsidRPr="00EC1119">
        <w:rPr>
          <w:rFonts w:ascii="Arial Unicode MS" w:eastAsia="Arial Unicode MS" w:hAnsi="Arial Unicode MS" w:cs="Arial Unicode MS"/>
          <w:i/>
          <w:sz w:val="22"/>
          <w:szCs w:val="22"/>
        </w:rPr>
        <w:t>Comparative Political Studies</w:t>
      </w:r>
      <w:r>
        <w:rPr>
          <w:rFonts w:ascii="Arial Unicode MS" w:eastAsia="Arial Unicode MS" w:hAnsi="Arial Unicode MS" w:cs="Arial Unicode MS"/>
          <w:sz w:val="22"/>
          <w:szCs w:val="22"/>
        </w:rPr>
        <w:t xml:space="preserve"> 39(5): 652-662.</w:t>
      </w:r>
    </w:p>
    <w:p w14:paraId="125D392B" w14:textId="77777777" w:rsidR="00DC5315" w:rsidRPr="00FA1C41" w:rsidRDefault="00DC5315" w:rsidP="00473F9D">
      <w:pPr>
        <w:rPr>
          <w:rFonts w:ascii="Arial Unicode MS" w:eastAsia="Arial Unicode MS" w:hAnsi="Arial Unicode MS" w:cs="Arial Unicode MS"/>
          <w:sz w:val="22"/>
          <w:szCs w:val="22"/>
        </w:rPr>
      </w:pPr>
    </w:p>
    <w:p w14:paraId="6770F6A6" w14:textId="12765B95" w:rsidR="00F07D35" w:rsidRPr="00FA1C41" w:rsidRDefault="00D13B17" w:rsidP="00473F9D">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Week 12</w:t>
      </w:r>
      <w:r w:rsidR="005967F0" w:rsidRPr="00FA1C41">
        <w:rPr>
          <w:rFonts w:ascii="Arial Unicode MS" w:eastAsia="Arial Unicode MS" w:hAnsi="Arial Unicode MS" w:cs="Arial Unicode MS"/>
          <w:b/>
          <w:sz w:val="22"/>
          <w:szCs w:val="22"/>
        </w:rPr>
        <w:t xml:space="preserve"> Courts and Consociations</w:t>
      </w:r>
    </w:p>
    <w:p w14:paraId="32C5497A" w14:textId="35B6490D" w:rsidR="005967F0" w:rsidRPr="00FA1C41" w:rsidRDefault="007662E4" w:rsidP="00473F9D">
      <w:pPr>
        <w:rPr>
          <w:rFonts w:ascii="Arial Unicode MS" w:eastAsia="Arial Unicode MS" w:hAnsi="Arial Unicode MS" w:cs="Arial Unicode MS"/>
          <w:sz w:val="22"/>
          <w:szCs w:val="22"/>
        </w:rPr>
      </w:pPr>
      <w:r w:rsidRPr="00FA1C41">
        <w:rPr>
          <w:rFonts w:ascii="Arial Unicode MS" w:eastAsia="Arial Unicode MS" w:hAnsi="Arial Unicode MS" w:cs="Arial Unicode MS"/>
          <w:sz w:val="22"/>
          <w:szCs w:val="22"/>
        </w:rPr>
        <w:t>There is surprisingly little literat</w:t>
      </w:r>
      <w:r w:rsidR="003929E3" w:rsidRPr="00FA1C41">
        <w:rPr>
          <w:rFonts w:ascii="Arial Unicode MS" w:eastAsia="Arial Unicode MS" w:hAnsi="Arial Unicode MS" w:cs="Arial Unicode MS"/>
          <w:sz w:val="22"/>
          <w:szCs w:val="22"/>
        </w:rPr>
        <w:t>ure on the role that (supreme,</w:t>
      </w:r>
      <w:r w:rsidRPr="00FA1C41">
        <w:rPr>
          <w:rFonts w:ascii="Arial Unicode MS" w:eastAsia="Arial Unicode MS" w:hAnsi="Arial Unicode MS" w:cs="Arial Unicode MS"/>
          <w:sz w:val="22"/>
          <w:szCs w:val="22"/>
        </w:rPr>
        <w:t xml:space="preserve"> constitutional</w:t>
      </w:r>
      <w:r w:rsidR="003929E3" w:rsidRPr="00FA1C41">
        <w:rPr>
          <w:rFonts w:ascii="Arial Unicode MS" w:eastAsia="Arial Unicode MS" w:hAnsi="Arial Unicode MS" w:cs="Arial Unicode MS"/>
          <w:sz w:val="22"/>
          <w:szCs w:val="22"/>
        </w:rPr>
        <w:t>, or international</w:t>
      </w:r>
      <w:r w:rsidRPr="00FA1C41">
        <w:rPr>
          <w:rFonts w:ascii="Arial Unicode MS" w:eastAsia="Arial Unicode MS" w:hAnsi="Arial Unicode MS" w:cs="Arial Unicode MS"/>
          <w:sz w:val="22"/>
          <w:szCs w:val="22"/>
        </w:rPr>
        <w:t>) courts play in</w:t>
      </w:r>
      <w:r w:rsidR="00D37169">
        <w:rPr>
          <w:rFonts w:ascii="Arial Unicode MS" w:eastAsia="Arial Unicode MS" w:hAnsi="Arial Unicode MS" w:cs="Arial Unicode MS"/>
          <w:sz w:val="22"/>
          <w:szCs w:val="22"/>
        </w:rPr>
        <w:t xml:space="preserve"> divided societies in general and </w:t>
      </w:r>
      <w:proofErr w:type="spellStart"/>
      <w:r w:rsidRPr="00FA1C41">
        <w:rPr>
          <w:rFonts w:ascii="Arial Unicode MS" w:eastAsia="Arial Unicode MS" w:hAnsi="Arial Unicode MS" w:cs="Arial Unicode MS"/>
          <w:sz w:val="22"/>
          <w:szCs w:val="22"/>
        </w:rPr>
        <w:t>consociational</w:t>
      </w:r>
      <w:proofErr w:type="spellEnd"/>
      <w:r w:rsidRPr="00FA1C41">
        <w:rPr>
          <w:rFonts w:ascii="Arial Unicode MS" w:eastAsia="Arial Unicode MS" w:hAnsi="Arial Unicode MS" w:cs="Arial Unicode MS"/>
          <w:sz w:val="22"/>
          <w:szCs w:val="22"/>
        </w:rPr>
        <w:t xml:space="preserve"> democracies</w:t>
      </w:r>
      <w:r w:rsidR="00D37169">
        <w:rPr>
          <w:rFonts w:ascii="Arial Unicode MS" w:eastAsia="Arial Unicode MS" w:hAnsi="Arial Unicode MS" w:cs="Arial Unicode MS"/>
          <w:sz w:val="22"/>
          <w:szCs w:val="22"/>
        </w:rPr>
        <w:t xml:space="preserve"> in particular</w:t>
      </w:r>
      <w:r w:rsidR="00D13B17">
        <w:rPr>
          <w:rFonts w:ascii="Arial Unicode MS" w:eastAsia="Arial Unicode MS" w:hAnsi="Arial Unicode MS" w:cs="Arial Unicode MS"/>
          <w:sz w:val="22"/>
          <w:szCs w:val="22"/>
        </w:rPr>
        <w:t xml:space="preserve">. </w:t>
      </w:r>
      <w:r w:rsidR="00F61503">
        <w:rPr>
          <w:rFonts w:ascii="Arial Unicode MS" w:eastAsia="Arial Unicode MS" w:hAnsi="Arial Unicode MS" w:cs="Arial Unicode MS"/>
          <w:sz w:val="22"/>
          <w:szCs w:val="22"/>
        </w:rPr>
        <w:t xml:space="preserve">Or on the special challenges of constitution making in divided societies. </w:t>
      </w:r>
      <w:r w:rsidR="00203ECE">
        <w:rPr>
          <w:rFonts w:ascii="Arial Unicode MS" w:eastAsia="Arial Unicode MS" w:hAnsi="Arial Unicode MS" w:cs="Arial Unicode MS"/>
          <w:sz w:val="22"/>
          <w:szCs w:val="22"/>
        </w:rPr>
        <w:t xml:space="preserve">Here we look at the main </w:t>
      </w:r>
      <w:r w:rsidR="00B87FEF">
        <w:rPr>
          <w:rFonts w:ascii="Arial Unicode MS" w:eastAsia="Arial Unicode MS" w:hAnsi="Arial Unicode MS" w:cs="Arial Unicode MS"/>
          <w:sz w:val="22"/>
          <w:szCs w:val="22"/>
        </w:rPr>
        <w:t>contributions.</w:t>
      </w:r>
    </w:p>
    <w:p w14:paraId="0E962CFD" w14:textId="77777777" w:rsidR="007662E4" w:rsidRPr="00FA1C41" w:rsidRDefault="007662E4" w:rsidP="00473F9D">
      <w:pPr>
        <w:rPr>
          <w:rFonts w:ascii="Arial Unicode MS" w:eastAsia="Arial Unicode MS" w:hAnsi="Arial Unicode MS" w:cs="Arial Unicode MS"/>
          <w:sz w:val="22"/>
          <w:szCs w:val="22"/>
        </w:rPr>
      </w:pPr>
    </w:p>
    <w:p w14:paraId="55A0AA28" w14:textId="6BF89CB0" w:rsidR="005967F0" w:rsidRPr="00FA1C41" w:rsidRDefault="005967F0" w:rsidP="00473F9D">
      <w:pPr>
        <w:rPr>
          <w:rFonts w:ascii="Arial Unicode MS" w:eastAsia="Arial Unicode MS" w:hAnsi="Arial Unicode MS" w:cs="Arial Unicode MS"/>
          <w:sz w:val="22"/>
          <w:szCs w:val="22"/>
        </w:rPr>
      </w:pPr>
      <w:r w:rsidRPr="00FA1C41">
        <w:rPr>
          <w:rFonts w:ascii="Arial Unicode MS" w:eastAsia="Arial Unicode MS" w:hAnsi="Arial Unicode MS" w:cs="Arial Unicode MS"/>
          <w:sz w:val="22"/>
          <w:szCs w:val="22"/>
        </w:rPr>
        <w:t>Reading:</w:t>
      </w:r>
    </w:p>
    <w:p w14:paraId="1203CA8C" w14:textId="77777777" w:rsidR="007D0D3B" w:rsidRDefault="007D0D3B" w:rsidP="00473F9D">
      <w:pPr>
        <w:rPr>
          <w:rFonts w:ascii="Arial Unicode MS" w:eastAsia="Arial Unicode MS" w:hAnsi="Arial Unicode MS" w:cs="Arial Unicode MS"/>
          <w:sz w:val="22"/>
          <w:szCs w:val="22"/>
        </w:rPr>
      </w:pPr>
      <w:proofErr w:type="spellStart"/>
      <w:r>
        <w:rPr>
          <w:rFonts w:ascii="Arial Unicode MS" w:eastAsia="Arial Unicode MS" w:hAnsi="Arial Unicode MS" w:cs="Arial Unicode MS"/>
          <w:sz w:val="22"/>
          <w:szCs w:val="22"/>
        </w:rPr>
        <w:t>Issacharoff</w:t>
      </w:r>
      <w:proofErr w:type="spellEnd"/>
      <w:r>
        <w:rPr>
          <w:rFonts w:ascii="Arial Unicode MS" w:eastAsia="Arial Unicode MS" w:hAnsi="Arial Unicode MS" w:cs="Arial Unicode MS"/>
          <w:sz w:val="22"/>
          <w:szCs w:val="22"/>
        </w:rPr>
        <w:t xml:space="preserve">, Samuel (2004) Constitutionalizing Democracy in Fractured Societies, </w:t>
      </w:r>
    </w:p>
    <w:p w14:paraId="00441F32" w14:textId="1FC967F3" w:rsidR="007D0D3B" w:rsidRDefault="007D0D3B" w:rsidP="00473F9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r w:rsidRPr="007D0D3B">
        <w:rPr>
          <w:rFonts w:ascii="Arial Unicode MS" w:eastAsia="Arial Unicode MS" w:hAnsi="Arial Unicode MS" w:cs="Arial Unicode MS"/>
          <w:i/>
          <w:sz w:val="22"/>
          <w:szCs w:val="22"/>
        </w:rPr>
        <w:t>Journal of International Affairs</w:t>
      </w:r>
      <w:r>
        <w:rPr>
          <w:rFonts w:ascii="Arial Unicode MS" w:eastAsia="Arial Unicode MS" w:hAnsi="Arial Unicode MS" w:cs="Arial Unicode MS"/>
          <w:sz w:val="22"/>
          <w:szCs w:val="22"/>
        </w:rPr>
        <w:t xml:space="preserve"> 58(1): 73-93.</w:t>
      </w:r>
    </w:p>
    <w:p w14:paraId="2B90BBF2" w14:textId="77777777" w:rsidR="00F61503" w:rsidRDefault="00F61503" w:rsidP="00473F9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Lerner, Hanna (2010) Constitution-Writing in Deeply Divided Societies: The </w:t>
      </w:r>
    </w:p>
    <w:p w14:paraId="2D1D3F0E" w14:textId="55E5091E" w:rsidR="00F61503" w:rsidRDefault="00F61503" w:rsidP="00473F9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proofErr w:type="spellStart"/>
      <w:r>
        <w:rPr>
          <w:rFonts w:ascii="Arial Unicode MS" w:eastAsia="Arial Unicode MS" w:hAnsi="Arial Unicode MS" w:cs="Arial Unicode MS"/>
          <w:sz w:val="22"/>
          <w:szCs w:val="22"/>
        </w:rPr>
        <w:t>Incrementalist</w:t>
      </w:r>
      <w:proofErr w:type="spellEnd"/>
      <w:r>
        <w:rPr>
          <w:rFonts w:ascii="Arial Unicode MS" w:eastAsia="Arial Unicode MS" w:hAnsi="Arial Unicode MS" w:cs="Arial Unicode MS"/>
          <w:sz w:val="22"/>
          <w:szCs w:val="22"/>
        </w:rPr>
        <w:t xml:space="preserve"> Approach, </w:t>
      </w:r>
      <w:r w:rsidRPr="00F61503">
        <w:rPr>
          <w:rFonts w:ascii="Arial Unicode MS" w:eastAsia="Arial Unicode MS" w:hAnsi="Arial Unicode MS" w:cs="Arial Unicode MS"/>
          <w:i/>
          <w:sz w:val="22"/>
          <w:szCs w:val="22"/>
        </w:rPr>
        <w:t>Nations and Nationalism</w:t>
      </w:r>
      <w:r>
        <w:rPr>
          <w:rFonts w:ascii="Arial Unicode MS" w:eastAsia="Arial Unicode MS" w:hAnsi="Arial Unicode MS" w:cs="Arial Unicode MS"/>
          <w:sz w:val="22"/>
          <w:szCs w:val="22"/>
        </w:rPr>
        <w:t xml:space="preserve"> 16(1): 68-88.</w:t>
      </w:r>
    </w:p>
    <w:p w14:paraId="7A58F690" w14:textId="77777777" w:rsidR="001A7E6D" w:rsidRDefault="00061034" w:rsidP="00473F9D">
      <w:pPr>
        <w:rPr>
          <w:rFonts w:ascii="Arial Unicode MS" w:eastAsia="Arial Unicode MS" w:hAnsi="Arial Unicode MS" w:cs="Arial Unicode MS"/>
          <w:sz w:val="22"/>
          <w:szCs w:val="22"/>
        </w:rPr>
      </w:pPr>
      <w:proofErr w:type="spellStart"/>
      <w:r>
        <w:rPr>
          <w:rFonts w:ascii="Arial Unicode MS" w:eastAsia="Arial Unicode MS" w:hAnsi="Arial Unicode MS" w:cs="Arial Unicode MS"/>
          <w:sz w:val="22"/>
          <w:szCs w:val="22"/>
        </w:rPr>
        <w:t>McCrudden</w:t>
      </w:r>
      <w:proofErr w:type="spellEnd"/>
      <w:r>
        <w:rPr>
          <w:rFonts w:ascii="Arial Unicode MS" w:eastAsia="Arial Unicode MS" w:hAnsi="Arial Unicode MS" w:cs="Arial Unicode MS"/>
          <w:sz w:val="22"/>
          <w:szCs w:val="22"/>
        </w:rPr>
        <w:t xml:space="preserve">, Christopher and Brendan O’Leary (2013) Courts and Consociations, or </w:t>
      </w:r>
    </w:p>
    <w:p w14:paraId="1872E8A3" w14:textId="77777777" w:rsidR="001A7E6D" w:rsidRDefault="001A7E6D" w:rsidP="00473F9D">
      <w:pPr>
        <w:rPr>
          <w:rFonts w:ascii="Arial Unicode MS" w:eastAsia="Arial Unicode MS" w:hAnsi="Arial Unicode MS" w:cs="Arial Unicode MS"/>
          <w:i/>
          <w:sz w:val="22"/>
          <w:szCs w:val="22"/>
        </w:rPr>
      </w:pPr>
      <w:r>
        <w:rPr>
          <w:rFonts w:ascii="Arial Unicode MS" w:eastAsia="Arial Unicode MS" w:hAnsi="Arial Unicode MS" w:cs="Arial Unicode MS"/>
          <w:sz w:val="22"/>
          <w:szCs w:val="22"/>
        </w:rPr>
        <w:tab/>
      </w:r>
      <w:r w:rsidR="00061034">
        <w:rPr>
          <w:rFonts w:ascii="Arial Unicode MS" w:eastAsia="Arial Unicode MS" w:hAnsi="Arial Unicode MS" w:cs="Arial Unicode MS"/>
          <w:sz w:val="22"/>
          <w:szCs w:val="22"/>
        </w:rPr>
        <w:t xml:space="preserve">How Human Rights Courts May De-Stabilize Power-Sharing Settlements, </w:t>
      </w:r>
      <w:r w:rsidR="00061034" w:rsidRPr="00061034">
        <w:rPr>
          <w:rFonts w:ascii="Arial Unicode MS" w:eastAsia="Arial Unicode MS" w:hAnsi="Arial Unicode MS" w:cs="Arial Unicode MS"/>
          <w:i/>
          <w:sz w:val="22"/>
          <w:szCs w:val="22"/>
        </w:rPr>
        <w:t xml:space="preserve">The </w:t>
      </w:r>
    </w:p>
    <w:p w14:paraId="5A341F74" w14:textId="1E2E2E93" w:rsidR="00C67344" w:rsidRDefault="001A7E6D" w:rsidP="00473F9D">
      <w:pPr>
        <w:rPr>
          <w:rFonts w:ascii="Arial Unicode MS" w:eastAsia="Arial Unicode MS" w:hAnsi="Arial Unicode MS" w:cs="Arial Unicode MS"/>
          <w:sz w:val="22"/>
          <w:szCs w:val="22"/>
        </w:rPr>
      </w:pPr>
      <w:r>
        <w:rPr>
          <w:rFonts w:ascii="Arial Unicode MS" w:eastAsia="Arial Unicode MS" w:hAnsi="Arial Unicode MS" w:cs="Arial Unicode MS"/>
          <w:i/>
          <w:sz w:val="22"/>
          <w:szCs w:val="22"/>
        </w:rPr>
        <w:tab/>
      </w:r>
      <w:r w:rsidR="00061034" w:rsidRPr="00061034">
        <w:rPr>
          <w:rFonts w:ascii="Arial Unicode MS" w:eastAsia="Arial Unicode MS" w:hAnsi="Arial Unicode MS" w:cs="Arial Unicode MS"/>
          <w:i/>
          <w:sz w:val="22"/>
          <w:szCs w:val="22"/>
        </w:rPr>
        <w:t>European Journal of International Law</w:t>
      </w:r>
      <w:r w:rsidR="00061034">
        <w:rPr>
          <w:rFonts w:ascii="Arial Unicode MS" w:eastAsia="Arial Unicode MS" w:hAnsi="Arial Unicode MS" w:cs="Arial Unicode MS"/>
          <w:sz w:val="22"/>
          <w:szCs w:val="22"/>
        </w:rPr>
        <w:t xml:space="preserve"> 24(2): 477-501.</w:t>
      </w:r>
    </w:p>
    <w:p w14:paraId="50163D8D" w14:textId="77777777" w:rsidR="007D0D3B" w:rsidRPr="00FA1C41" w:rsidRDefault="007D0D3B" w:rsidP="00473F9D">
      <w:pPr>
        <w:rPr>
          <w:rFonts w:ascii="Arial Unicode MS" w:eastAsia="Arial Unicode MS" w:hAnsi="Arial Unicode MS" w:cs="Arial Unicode MS"/>
          <w:sz w:val="22"/>
          <w:szCs w:val="22"/>
        </w:rPr>
      </w:pPr>
    </w:p>
    <w:p w14:paraId="1BF967C9" w14:textId="2B8D0C6B" w:rsidR="00DB3BD9" w:rsidRDefault="00DB3BD9" w:rsidP="00473F9D">
      <w:pPr>
        <w:rPr>
          <w:rFonts w:ascii="Arial Unicode MS" w:eastAsia="Arial Unicode MS" w:hAnsi="Arial Unicode MS" w:cs="Arial Unicode MS"/>
          <w:sz w:val="22"/>
          <w:szCs w:val="22"/>
        </w:rPr>
      </w:pPr>
    </w:p>
    <w:p w14:paraId="7C7C464C" w14:textId="77777777" w:rsidR="00C707C1" w:rsidRDefault="00C707C1" w:rsidP="00473F9D">
      <w:pPr>
        <w:rPr>
          <w:rFonts w:ascii="Arial Unicode MS" w:eastAsia="Arial Unicode MS" w:hAnsi="Arial Unicode MS" w:cs="Arial Unicode MS"/>
          <w:sz w:val="22"/>
          <w:szCs w:val="22"/>
        </w:rPr>
      </w:pPr>
    </w:p>
    <w:p w14:paraId="46A1CBD2" w14:textId="77777777" w:rsidR="00C707C1" w:rsidRDefault="00C707C1" w:rsidP="00473F9D">
      <w:pPr>
        <w:rPr>
          <w:rFonts w:ascii="Arial Unicode MS" w:eastAsia="Arial Unicode MS" w:hAnsi="Arial Unicode MS" w:cs="Arial Unicode MS"/>
          <w:sz w:val="22"/>
          <w:szCs w:val="22"/>
        </w:rPr>
      </w:pPr>
    </w:p>
    <w:p w14:paraId="48150B95" w14:textId="77777777" w:rsidR="00C707C1" w:rsidRDefault="00C707C1" w:rsidP="00473F9D">
      <w:pPr>
        <w:rPr>
          <w:rFonts w:ascii="Arial Unicode MS" w:eastAsia="Arial Unicode MS" w:hAnsi="Arial Unicode MS" w:cs="Arial Unicode MS"/>
          <w:sz w:val="22"/>
          <w:szCs w:val="22"/>
        </w:rPr>
      </w:pPr>
    </w:p>
    <w:p w14:paraId="558D5055" w14:textId="77777777" w:rsidR="00C707C1" w:rsidRDefault="00C707C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type="page"/>
      </w:r>
    </w:p>
    <w:p w14:paraId="19739229" w14:textId="6A1C2A3D" w:rsidR="00C707C1" w:rsidRPr="00C707C1" w:rsidRDefault="00C707C1" w:rsidP="00473F9D">
      <w:pPr>
        <w:rPr>
          <w:rFonts w:ascii="Arial Unicode MS" w:eastAsia="Arial Unicode MS" w:hAnsi="Arial Unicode MS" w:cs="Arial Unicode MS"/>
          <w:b/>
          <w:sz w:val="22"/>
          <w:szCs w:val="22"/>
        </w:rPr>
      </w:pPr>
      <w:r w:rsidRPr="00C707C1">
        <w:rPr>
          <w:rFonts w:ascii="Arial Unicode MS" w:eastAsia="Arial Unicode MS" w:hAnsi="Arial Unicode MS" w:cs="Arial Unicode MS"/>
          <w:b/>
          <w:sz w:val="22"/>
          <w:szCs w:val="22"/>
        </w:rPr>
        <w:lastRenderedPageBreak/>
        <w:t>Suggestions for presentation</w:t>
      </w:r>
    </w:p>
    <w:p w14:paraId="294FB57B" w14:textId="77777777" w:rsidR="00C707C1" w:rsidRDefault="00C707C1" w:rsidP="00473F9D">
      <w:pPr>
        <w:rPr>
          <w:rFonts w:ascii="Arial Unicode MS" w:eastAsia="Arial Unicode MS" w:hAnsi="Arial Unicode MS" w:cs="Arial Unicode MS"/>
          <w:sz w:val="22"/>
          <w:szCs w:val="22"/>
        </w:rPr>
      </w:pPr>
    </w:p>
    <w:p w14:paraId="318940F7" w14:textId="34C211E9" w:rsidR="00C707C1" w:rsidRDefault="00C707C1" w:rsidP="00C707C1">
      <w:pPr>
        <w:rPr>
          <w:rFonts w:ascii="Arial Unicode MS" w:eastAsia="Arial Unicode MS" w:hAnsi="Arial Unicode MS" w:cs="Arial Unicode MS"/>
          <w:sz w:val="22"/>
          <w:szCs w:val="22"/>
        </w:rPr>
      </w:pPr>
      <w:r w:rsidRPr="00C707C1">
        <w:rPr>
          <w:rFonts w:ascii="Arial Unicode MS" w:eastAsia="Arial Unicode MS" w:hAnsi="Arial Unicode MS" w:cs="Arial Unicode MS"/>
          <w:sz w:val="22"/>
          <w:szCs w:val="22"/>
        </w:rPr>
        <w:t xml:space="preserve">The starting point for each presentation is the reading for that week. </w:t>
      </w:r>
      <w:r>
        <w:rPr>
          <w:rFonts w:ascii="Arial Unicode MS" w:eastAsia="Arial Unicode MS" w:hAnsi="Arial Unicode MS" w:cs="Arial Unicode MS"/>
          <w:sz w:val="22"/>
          <w:szCs w:val="22"/>
        </w:rPr>
        <w:t xml:space="preserve">In preparing your presentation, please choose one of the following four formats: </w:t>
      </w:r>
    </w:p>
    <w:p w14:paraId="58A76306" w14:textId="77777777" w:rsidR="00C707C1" w:rsidRDefault="00C707C1" w:rsidP="00C707C1">
      <w:pPr>
        <w:rPr>
          <w:rFonts w:ascii="Arial Unicode MS" w:eastAsia="Arial Unicode MS" w:hAnsi="Arial Unicode MS" w:cs="Arial Unicode MS"/>
          <w:sz w:val="22"/>
          <w:szCs w:val="22"/>
        </w:rPr>
      </w:pPr>
    </w:p>
    <w:p w14:paraId="340D4480" w14:textId="77777777" w:rsidR="00C707C1" w:rsidRPr="00363A19" w:rsidRDefault="00C707C1" w:rsidP="00363A19">
      <w:pPr>
        <w:pStyle w:val="ListParagraph"/>
        <w:numPr>
          <w:ilvl w:val="0"/>
          <w:numId w:val="4"/>
        </w:numPr>
        <w:rPr>
          <w:rFonts w:ascii="Arial Unicode MS" w:eastAsia="Arial Unicode MS" w:hAnsi="Arial Unicode MS" w:cs="Arial Unicode MS"/>
          <w:sz w:val="22"/>
          <w:szCs w:val="22"/>
        </w:rPr>
      </w:pPr>
      <w:r w:rsidRPr="00363A19">
        <w:rPr>
          <w:rFonts w:ascii="Arial Unicode MS" w:eastAsia="Arial Unicode MS" w:hAnsi="Arial Unicode MS" w:cs="Arial Unicode MS"/>
          <w:i/>
          <w:sz w:val="22"/>
          <w:szCs w:val="22"/>
        </w:rPr>
        <w:t xml:space="preserve">A </w:t>
      </w:r>
      <w:r w:rsidRPr="00363A19">
        <w:rPr>
          <w:rFonts w:ascii="Arial Unicode MS" w:eastAsia="Arial Unicode MS" w:hAnsi="Arial Unicode MS" w:cs="Arial Unicode MS"/>
          <w:bCs/>
          <w:i/>
          <w:sz w:val="22"/>
          <w:szCs w:val="22"/>
        </w:rPr>
        <w:t>critique</w:t>
      </w:r>
      <w:r w:rsidRPr="00363A19">
        <w:rPr>
          <w:rFonts w:ascii="Arial Unicode MS" w:eastAsia="Arial Unicode MS" w:hAnsi="Arial Unicode MS" w:cs="Arial Unicode MS"/>
          <w:sz w:val="22"/>
          <w:szCs w:val="22"/>
        </w:rPr>
        <w:t xml:space="preserve">, in which you critically evaluate the premises, argumentation, facts, sources, and/or conclusions of the reading and point out (potential) problems; </w:t>
      </w:r>
    </w:p>
    <w:p w14:paraId="729DE950" w14:textId="77777777" w:rsidR="00C707C1" w:rsidRPr="00363A19" w:rsidRDefault="00C707C1" w:rsidP="00363A19">
      <w:pPr>
        <w:pStyle w:val="ListParagraph"/>
        <w:numPr>
          <w:ilvl w:val="0"/>
          <w:numId w:val="4"/>
        </w:numPr>
        <w:rPr>
          <w:rFonts w:ascii="Arial Unicode MS" w:eastAsia="Arial Unicode MS" w:hAnsi="Arial Unicode MS" w:cs="Arial Unicode MS"/>
          <w:sz w:val="22"/>
          <w:szCs w:val="22"/>
        </w:rPr>
      </w:pPr>
      <w:r w:rsidRPr="00363A19">
        <w:rPr>
          <w:rFonts w:ascii="Arial Unicode MS" w:eastAsia="Arial Unicode MS" w:hAnsi="Arial Unicode MS" w:cs="Arial Unicode MS"/>
          <w:i/>
          <w:sz w:val="22"/>
          <w:szCs w:val="22"/>
        </w:rPr>
        <w:t xml:space="preserve">A </w:t>
      </w:r>
      <w:r w:rsidRPr="00363A19">
        <w:rPr>
          <w:rFonts w:ascii="Arial Unicode MS" w:eastAsia="Arial Unicode MS" w:hAnsi="Arial Unicode MS" w:cs="Arial Unicode MS"/>
          <w:bCs/>
          <w:i/>
          <w:sz w:val="22"/>
          <w:szCs w:val="22"/>
        </w:rPr>
        <w:t>supplement</w:t>
      </w:r>
      <w:r w:rsidRPr="00363A19">
        <w:rPr>
          <w:rFonts w:ascii="Arial Unicode MS" w:eastAsia="Arial Unicode MS" w:hAnsi="Arial Unicode MS" w:cs="Arial Unicode MS"/>
          <w:sz w:val="22"/>
          <w:szCs w:val="22"/>
        </w:rPr>
        <w:t xml:space="preserve">, in which you build on the reading to provide additional relevant information, for example by reviewing what other authors have said on this topic, the experience in other countries or other times, etc.; </w:t>
      </w:r>
    </w:p>
    <w:p w14:paraId="7AC7A3F6" w14:textId="3F3B1C1D" w:rsidR="00C707C1" w:rsidRPr="00363A19" w:rsidRDefault="00C707C1" w:rsidP="00363A19">
      <w:pPr>
        <w:pStyle w:val="ListParagraph"/>
        <w:numPr>
          <w:ilvl w:val="0"/>
          <w:numId w:val="4"/>
        </w:numPr>
        <w:rPr>
          <w:rFonts w:ascii="Arial Unicode MS" w:eastAsia="Arial Unicode MS" w:hAnsi="Arial Unicode MS" w:cs="Arial Unicode MS"/>
          <w:sz w:val="22"/>
          <w:szCs w:val="22"/>
        </w:rPr>
      </w:pPr>
      <w:r w:rsidRPr="00363A19">
        <w:rPr>
          <w:rFonts w:ascii="Arial Unicode MS" w:eastAsia="Arial Unicode MS" w:hAnsi="Arial Unicode MS" w:cs="Arial Unicode MS"/>
          <w:i/>
          <w:sz w:val="22"/>
          <w:szCs w:val="22"/>
        </w:rPr>
        <w:t xml:space="preserve">A </w:t>
      </w:r>
      <w:r w:rsidRPr="00363A19">
        <w:rPr>
          <w:rFonts w:ascii="Arial Unicode MS" w:eastAsia="Arial Unicode MS" w:hAnsi="Arial Unicode MS" w:cs="Arial Unicode MS"/>
          <w:bCs/>
          <w:i/>
          <w:sz w:val="22"/>
          <w:szCs w:val="22"/>
        </w:rPr>
        <w:t>deepening</w:t>
      </w:r>
      <w:r w:rsidRPr="00363A19">
        <w:rPr>
          <w:rFonts w:ascii="Arial Unicode MS" w:eastAsia="Arial Unicode MS" w:hAnsi="Arial Unicode MS" w:cs="Arial Unicode MS"/>
          <w:sz w:val="22"/>
          <w:szCs w:val="22"/>
        </w:rPr>
        <w:t>, in which you select one particular point of the reading and treat this more fully t</w:t>
      </w:r>
      <w:r w:rsidR="00E305D4">
        <w:rPr>
          <w:rFonts w:ascii="Arial Unicode MS" w:eastAsia="Arial Unicode MS" w:hAnsi="Arial Unicode MS" w:cs="Arial Unicode MS"/>
          <w:sz w:val="22"/>
          <w:szCs w:val="22"/>
        </w:rPr>
        <w:t>han is done in the paper itself</w:t>
      </w:r>
      <w:r w:rsidRPr="00363A19">
        <w:rPr>
          <w:rFonts w:ascii="Arial Unicode MS" w:eastAsia="Arial Unicode MS" w:hAnsi="Arial Unicode MS" w:cs="Arial Unicode MS"/>
          <w:sz w:val="22"/>
          <w:szCs w:val="22"/>
        </w:rPr>
        <w:t xml:space="preserve"> by developing the particular argument started in the paper and exploring its possibilities and limitations; </w:t>
      </w:r>
    </w:p>
    <w:p w14:paraId="3EF4DB02" w14:textId="77777777" w:rsidR="00C707C1" w:rsidRPr="00363A19" w:rsidRDefault="00C707C1" w:rsidP="00363A19">
      <w:pPr>
        <w:pStyle w:val="ListParagraph"/>
        <w:numPr>
          <w:ilvl w:val="0"/>
          <w:numId w:val="4"/>
        </w:numPr>
        <w:rPr>
          <w:rFonts w:ascii="Arial Unicode MS" w:eastAsia="Arial Unicode MS" w:hAnsi="Arial Unicode MS" w:cs="Arial Unicode MS"/>
          <w:sz w:val="22"/>
          <w:szCs w:val="22"/>
        </w:rPr>
      </w:pPr>
      <w:r w:rsidRPr="00363A19">
        <w:rPr>
          <w:rFonts w:ascii="Arial Unicode MS" w:eastAsia="Arial Unicode MS" w:hAnsi="Arial Unicode MS" w:cs="Arial Unicode MS"/>
          <w:i/>
          <w:sz w:val="22"/>
          <w:szCs w:val="22"/>
        </w:rPr>
        <w:t xml:space="preserve">A </w:t>
      </w:r>
      <w:r w:rsidRPr="00363A19">
        <w:rPr>
          <w:rFonts w:ascii="Arial Unicode MS" w:eastAsia="Arial Unicode MS" w:hAnsi="Arial Unicode MS" w:cs="Arial Unicode MS"/>
          <w:bCs/>
          <w:i/>
          <w:sz w:val="22"/>
          <w:szCs w:val="22"/>
        </w:rPr>
        <w:t>case study</w:t>
      </w:r>
      <w:r w:rsidRPr="00363A19">
        <w:rPr>
          <w:rFonts w:ascii="Arial Unicode MS" w:eastAsia="Arial Unicode MS" w:hAnsi="Arial Unicode MS" w:cs="Arial Unicode MS"/>
          <w:sz w:val="22"/>
          <w:szCs w:val="22"/>
        </w:rPr>
        <w:t xml:space="preserve">, in which you highlight the facets of the theme dealt with in the paper through the selection and discussion of an illuminating empirical case or a fictitious problem that sharpens our thinking. </w:t>
      </w:r>
    </w:p>
    <w:p w14:paraId="7CCF7E15" w14:textId="77777777" w:rsidR="00C707C1" w:rsidRDefault="00C707C1" w:rsidP="00C707C1">
      <w:pPr>
        <w:rPr>
          <w:rFonts w:ascii="Arial Unicode MS" w:eastAsia="Arial Unicode MS" w:hAnsi="Arial Unicode MS" w:cs="Arial Unicode MS"/>
          <w:sz w:val="22"/>
          <w:szCs w:val="22"/>
        </w:rPr>
      </w:pPr>
    </w:p>
    <w:p w14:paraId="6AEBC7CD" w14:textId="66D613DB" w:rsidR="00C707C1" w:rsidRPr="00C707C1" w:rsidRDefault="00C707C1" w:rsidP="00C707C1">
      <w:pPr>
        <w:rPr>
          <w:rFonts w:ascii="Arial Unicode MS" w:eastAsia="Arial Unicode MS" w:hAnsi="Arial Unicode MS" w:cs="Arial Unicode MS"/>
          <w:sz w:val="22"/>
          <w:szCs w:val="22"/>
        </w:rPr>
      </w:pPr>
      <w:r w:rsidRPr="00C707C1">
        <w:rPr>
          <w:rFonts w:ascii="Arial Unicode MS" w:eastAsia="Arial Unicode MS" w:hAnsi="Arial Unicode MS" w:cs="Arial Unicode MS"/>
          <w:sz w:val="22"/>
          <w:szCs w:val="22"/>
        </w:rPr>
        <w:t xml:space="preserve">Presentations should take no more than </w:t>
      </w:r>
      <w:r w:rsidRPr="00C707C1">
        <w:rPr>
          <w:rFonts w:ascii="Arial Unicode MS" w:eastAsia="Arial Unicode MS" w:hAnsi="Arial Unicode MS" w:cs="Arial Unicode MS"/>
          <w:bCs/>
          <w:sz w:val="22"/>
          <w:szCs w:val="22"/>
        </w:rPr>
        <w:t>fifteen minutes</w:t>
      </w:r>
      <w:r w:rsidRPr="00C707C1">
        <w:rPr>
          <w:rFonts w:ascii="Arial Unicode MS" w:eastAsia="Arial Unicode MS" w:hAnsi="Arial Unicode MS" w:cs="Arial Unicode MS"/>
          <w:sz w:val="22"/>
          <w:szCs w:val="22"/>
        </w:rPr>
        <w:t>. Presentations will be evaluated and graded using the presentation assessment sheet</w:t>
      </w:r>
      <w:r>
        <w:rPr>
          <w:rFonts w:ascii="Arial Unicode MS" w:eastAsia="Arial Unicode MS" w:hAnsi="Arial Unicode MS" w:cs="Arial Unicode MS"/>
          <w:sz w:val="22"/>
          <w:szCs w:val="22"/>
        </w:rPr>
        <w:t xml:space="preserve"> below</w:t>
      </w:r>
      <w:r w:rsidRPr="00C707C1">
        <w:rPr>
          <w:rFonts w:ascii="Arial Unicode MS" w:eastAsia="Arial Unicode MS" w:hAnsi="Arial Unicode MS" w:cs="Arial Unicode MS"/>
          <w:sz w:val="22"/>
          <w:szCs w:val="22"/>
        </w:rPr>
        <w:t>. We will sign up for presentations in the first two weeks of the se</w:t>
      </w:r>
      <w:r>
        <w:rPr>
          <w:rFonts w:ascii="Arial Unicode MS" w:eastAsia="Arial Unicode MS" w:hAnsi="Arial Unicode MS" w:cs="Arial Unicode MS"/>
          <w:sz w:val="22"/>
          <w:szCs w:val="22"/>
        </w:rPr>
        <w:t>mester. You are expected</w:t>
      </w:r>
      <w:r w:rsidRPr="00C707C1">
        <w:rPr>
          <w:rFonts w:ascii="Arial Unicode MS" w:eastAsia="Arial Unicode MS" w:hAnsi="Arial Unicode MS" w:cs="Arial Unicode MS"/>
          <w:sz w:val="22"/>
          <w:szCs w:val="22"/>
        </w:rPr>
        <w:t xml:space="preserve"> to consult with the instructor in choosing your topic and preparing your presentation.</w:t>
      </w:r>
      <w:r w:rsidR="00E93C3B">
        <w:rPr>
          <w:rFonts w:ascii="Arial Unicode MS" w:eastAsia="Arial Unicode MS" w:hAnsi="Arial Unicode MS" w:cs="Arial Unicode MS"/>
          <w:sz w:val="22"/>
          <w:szCs w:val="22"/>
        </w:rPr>
        <w:t xml:space="preserve"> Please note that you cannot do a presentation and position paper in the same week.</w:t>
      </w:r>
    </w:p>
    <w:p w14:paraId="71F1F909" w14:textId="4982724D" w:rsidR="00A66134" w:rsidRDefault="00A6613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type="page"/>
      </w:r>
    </w:p>
    <w:p w14:paraId="285AF633" w14:textId="605F1F8A" w:rsidR="00A66134" w:rsidRPr="00A66134" w:rsidRDefault="00A66134" w:rsidP="00A66134">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lastRenderedPageBreak/>
        <w:t xml:space="preserve">CEU, </w:t>
      </w:r>
      <w:proofErr w:type="gramStart"/>
      <w:r>
        <w:rPr>
          <w:rFonts w:ascii="Arial Unicode MS" w:eastAsia="Arial Unicode MS" w:hAnsi="Arial Unicode MS" w:cs="Arial Unicode MS"/>
          <w:b/>
          <w:sz w:val="22"/>
          <w:szCs w:val="22"/>
        </w:rPr>
        <w:t>Winter</w:t>
      </w:r>
      <w:proofErr w:type="gramEnd"/>
      <w:r>
        <w:rPr>
          <w:rFonts w:ascii="Arial Unicode MS" w:eastAsia="Arial Unicode MS" w:hAnsi="Arial Unicode MS" w:cs="Arial Unicode MS"/>
          <w:b/>
          <w:sz w:val="22"/>
          <w:szCs w:val="22"/>
        </w:rPr>
        <w:t xml:space="preserve"> 2016</w:t>
      </w:r>
      <w:r w:rsidRPr="00A66134">
        <w:rPr>
          <w:rFonts w:ascii="Arial Unicode MS" w:eastAsia="Arial Unicode MS" w:hAnsi="Arial Unicode MS" w:cs="Arial Unicode MS"/>
          <w:b/>
          <w:sz w:val="22"/>
          <w:szCs w:val="22"/>
        </w:rPr>
        <w:t xml:space="preserve">, </w:t>
      </w:r>
    </w:p>
    <w:p w14:paraId="44A3BB2C" w14:textId="77777777" w:rsidR="00A66134" w:rsidRPr="00A66134" w:rsidRDefault="00A66134" w:rsidP="00A66134">
      <w:pPr>
        <w:rPr>
          <w:rFonts w:ascii="Arial Unicode MS" w:eastAsia="Arial Unicode MS" w:hAnsi="Arial Unicode MS" w:cs="Arial Unicode MS"/>
          <w:b/>
          <w:sz w:val="22"/>
          <w:szCs w:val="22"/>
        </w:rPr>
      </w:pPr>
      <w:r w:rsidRPr="00A66134">
        <w:rPr>
          <w:rFonts w:ascii="Arial Unicode MS" w:eastAsia="Arial Unicode MS" w:hAnsi="Arial Unicode MS" w:cs="Arial Unicode MS"/>
          <w:b/>
          <w:sz w:val="22"/>
          <w:szCs w:val="22"/>
        </w:rPr>
        <w:t>Democracy in Divided Societies (MA course)</w:t>
      </w:r>
    </w:p>
    <w:p w14:paraId="58506D1C" w14:textId="77777777" w:rsidR="00A66134" w:rsidRPr="00A66134" w:rsidRDefault="00A66134" w:rsidP="00A66134">
      <w:pPr>
        <w:rPr>
          <w:rFonts w:ascii="Arial Unicode MS" w:eastAsia="Arial Unicode MS" w:hAnsi="Arial Unicode MS" w:cs="Arial Unicode MS"/>
          <w:b/>
          <w:sz w:val="22"/>
          <w:szCs w:val="22"/>
        </w:rPr>
      </w:pPr>
      <w:r w:rsidRPr="00A66134">
        <w:rPr>
          <w:rFonts w:ascii="Arial Unicode MS" w:eastAsia="Arial Unicode MS" w:hAnsi="Arial Unicode MS" w:cs="Arial Unicode MS"/>
          <w:b/>
          <w:sz w:val="22"/>
          <w:szCs w:val="22"/>
        </w:rPr>
        <w:t>Prof. Dr. Matthijs Bogaards</w:t>
      </w:r>
    </w:p>
    <w:p w14:paraId="354858E3" w14:textId="77777777" w:rsidR="007A1265" w:rsidRDefault="007A1265" w:rsidP="00A66134">
      <w:pPr>
        <w:rPr>
          <w:rFonts w:ascii="Arial Unicode MS" w:eastAsia="Arial Unicode MS" w:hAnsi="Arial Unicode MS" w:cs="Arial Unicode MS"/>
          <w:b/>
          <w:bCs/>
          <w:sz w:val="22"/>
          <w:szCs w:val="22"/>
        </w:rPr>
      </w:pPr>
    </w:p>
    <w:p w14:paraId="05F52F9D" w14:textId="77777777" w:rsidR="00A66134" w:rsidRPr="00A66134" w:rsidRDefault="00A66134" w:rsidP="00A66134">
      <w:pPr>
        <w:rPr>
          <w:rFonts w:ascii="Arial Unicode MS" w:eastAsia="Arial Unicode MS" w:hAnsi="Arial Unicode MS" w:cs="Arial Unicode MS"/>
          <w:b/>
          <w:bCs/>
          <w:sz w:val="22"/>
          <w:szCs w:val="22"/>
        </w:rPr>
      </w:pPr>
      <w:r w:rsidRPr="00A66134">
        <w:rPr>
          <w:rFonts w:ascii="Arial Unicode MS" w:eastAsia="Arial Unicode MS" w:hAnsi="Arial Unicode MS" w:cs="Arial Unicode MS"/>
          <w:b/>
          <w:bCs/>
          <w:sz w:val="22"/>
          <w:szCs w:val="22"/>
        </w:rPr>
        <w:t>Group presentation assessment sheet</w:t>
      </w:r>
    </w:p>
    <w:p w14:paraId="2A3058FA" w14:textId="77777777" w:rsidR="00A66134" w:rsidRPr="00A66134" w:rsidRDefault="00A66134" w:rsidP="00A66134">
      <w:pPr>
        <w:rPr>
          <w:rFonts w:ascii="Arial Unicode MS" w:eastAsia="Arial Unicode MS" w:hAnsi="Arial Unicode MS" w:cs="Arial Unicode MS"/>
          <w:sz w:val="22"/>
          <w:szCs w:val="22"/>
        </w:rPr>
      </w:pPr>
    </w:p>
    <w:p w14:paraId="6ACD6900" w14:textId="77777777" w:rsidR="00A66134" w:rsidRPr="00A66134" w:rsidRDefault="00A66134"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 xml:space="preserve">Student names: </w:t>
      </w:r>
    </w:p>
    <w:p w14:paraId="3592DD58" w14:textId="5E4258F3" w:rsidR="007A1265" w:rsidRDefault="007A1265" w:rsidP="00A6613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Session:</w:t>
      </w:r>
    </w:p>
    <w:p w14:paraId="30F4032E" w14:textId="36F379C2" w:rsidR="00A66134" w:rsidRPr="00A66134" w:rsidRDefault="00A66134"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 xml:space="preserve">Date: </w:t>
      </w:r>
    </w:p>
    <w:p w14:paraId="30414B90" w14:textId="77777777" w:rsidR="00A66134" w:rsidRPr="00A66134" w:rsidRDefault="00A66134" w:rsidP="00A66134">
      <w:pPr>
        <w:rPr>
          <w:rFonts w:ascii="Arial Unicode MS" w:eastAsia="Arial Unicode MS" w:hAnsi="Arial Unicode MS" w:cs="Arial Unicode MS"/>
          <w:sz w:val="22"/>
          <w:szCs w:val="22"/>
        </w:rPr>
      </w:pPr>
    </w:p>
    <w:p w14:paraId="53FC9F97" w14:textId="77777777" w:rsidR="00A66134" w:rsidRPr="00A66134" w:rsidRDefault="00A66134" w:rsidP="00A66134">
      <w:pPr>
        <w:rPr>
          <w:rFonts w:ascii="Arial Unicode MS" w:eastAsia="Arial Unicode MS" w:hAnsi="Arial Unicode MS" w:cs="Arial Unicode MS"/>
          <w:bCs/>
          <w:iCs/>
          <w:sz w:val="22"/>
          <w:szCs w:val="22"/>
        </w:rPr>
      </w:pPr>
      <w:r w:rsidRPr="00A66134">
        <w:rPr>
          <w:rFonts w:ascii="Arial Unicode MS" w:eastAsia="Arial Unicode MS" w:hAnsi="Arial Unicode MS" w:cs="Arial Unicode MS"/>
          <w:bCs/>
          <w:iCs/>
          <w:sz w:val="22"/>
          <w:szCs w:val="22"/>
        </w:rPr>
        <w:t>Academic content</w:t>
      </w:r>
    </w:p>
    <w:p w14:paraId="1D833A40" w14:textId="77777777" w:rsidR="00A66134" w:rsidRPr="00A66134" w:rsidRDefault="00A66134" w:rsidP="00A66134">
      <w:pPr>
        <w:rPr>
          <w:rFonts w:ascii="Arial Unicode MS" w:eastAsia="Arial Unicode MS" w:hAnsi="Arial Unicode MS" w:cs="Arial Unicode MS"/>
          <w:sz w:val="22"/>
          <w:szCs w:val="22"/>
        </w:rPr>
      </w:pPr>
    </w:p>
    <w:tbl>
      <w:tblPr>
        <w:tblW w:w="908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3690"/>
        <w:gridCol w:w="5047"/>
      </w:tblGrid>
      <w:tr w:rsidR="00487385" w:rsidRPr="00A66134" w14:paraId="14A5980C" w14:textId="48678639" w:rsidTr="00487385">
        <w:trPr>
          <w:cantSplit/>
        </w:trPr>
        <w:tc>
          <w:tcPr>
            <w:tcW w:w="350" w:type="dxa"/>
          </w:tcPr>
          <w:p w14:paraId="4E5E6D49"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1</w:t>
            </w:r>
          </w:p>
        </w:tc>
        <w:tc>
          <w:tcPr>
            <w:tcW w:w="3690" w:type="dxa"/>
          </w:tcPr>
          <w:p w14:paraId="179360AA" w14:textId="383DBCC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Connection to main reading</w:t>
            </w:r>
          </w:p>
        </w:tc>
        <w:tc>
          <w:tcPr>
            <w:tcW w:w="5047" w:type="dxa"/>
          </w:tcPr>
          <w:p w14:paraId="46950DAE" w14:textId="77777777" w:rsidR="00487385" w:rsidRPr="00A66134" w:rsidRDefault="00487385" w:rsidP="00A66134">
            <w:pPr>
              <w:rPr>
                <w:rFonts w:ascii="Arial Unicode MS" w:eastAsia="Arial Unicode MS" w:hAnsi="Arial Unicode MS" w:cs="Arial Unicode MS"/>
                <w:sz w:val="22"/>
                <w:szCs w:val="22"/>
              </w:rPr>
            </w:pPr>
          </w:p>
        </w:tc>
      </w:tr>
      <w:tr w:rsidR="00487385" w:rsidRPr="00A66134" w14:paraId="59D376D1" w14:textId="5F3A95F0" w:rsidTr="00487385">
        <w:trPr>
          <w:cantSplit/>
        </w:trPr>
        <w:tc>
          <w:tcPr>
            <w:tcW w:w="350" w:type="dxa"/>
          </w:tcPr>
          <w:p w14:paraId="2FC6C519"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2</w:t>
            </w:r>
          </w:p>
        </w:tc>
        <w:tc>
          <w:tcPr>
            <w:tcW w:w="3690" w:type="dxa"/>
          </w:tcPr>
          <w:p w14:paraId="77842785" w14:textId="08C7E858"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Structure of presentation</w:t>
            </w:r>
          </w:p>
        </w:tc>
        <w:tc>
          <w:tcPr>
            <w:tcW w:w="5047" w:type="dxa"/>
          </w:tcPr>
          <w:p w14:paraId="65970E33" w14:textId="77777777" w:rsidR="00487385" w:rsidRPr="00A66134" w:rsidRDefault="00487385" w:rsidP="00A66134">
            <w:pPr>
              <w:rPr>
                <w:rFonts w:ascii="Arial Unicode MS" w:eastAsia="Arial Unicode MS" w:hAnsi="Arial Unicode MS" w:cs="Arial Unicode MS"/>
                <w:sz w:val="22"/>
                <w:szCs w:val="22"/>
              </w:rPr>
            </w:pPr>
          </w:p>
        </w:tc>
      </w:tr>
      <w:tr w:rsidR="00487385" w:rsidRPr="00A66134" w14:paraId="3C108A17" w14:textId="6F089796" w:rsidTr="00487385">
        <w:trPr>
          <w:cantSplit/>
        </w:trPr>
        <w:tc>
          <w:tcPr>
            <w:tcW w:w="350" w:type="dxa"/>
          </w:tcPr>
          <w:p w14:paraId="20822677"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3</w:t>
            </w:r>
          </w:p>
        </w:tc>
        <w:tc>
          <w:tcPr>
            <w:tcW w:w="3690" w:type="dxa"/>
          </w:tcPr>
          <w:p w14:paraId="3C0A6458" w14:textId="782935EE" w:rsidR="00487385" w:rsidRPr="00A66134" w:rsidRDefault="00487385" w:rsidP="00A6613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Original contribution</w:t>
            </w:r>
          </w:p>
        </w:tc>
        <w:tc>
          <w:tcPr>
            <w:tcW w:w="5047" w:type="dxa"/>
          </w:tcPr>
          <w:p w14:paraId="37AC4643" w14:textId="77777777" w:rsidR="00487385" w:rsidRDefault="00487385" w:rsidP="00A66134">
            <w:pPr>
              <w:rPr>
                <w:rFonts w:ascii="Arial Unicode MS" w:eastAsia="Arial Unicode MS" w:hAnsi="Arial Unicode MS" w:cs="Arial Unicode MS"/>
                <w:sz w:val="22"/>
                <w:szCs w:val="22"/>
              </w:rPr>
            </w:pPr>
          </w:p>
        </w:tc>
      </w:tr>
      <w:tr w:rsidR="00487385" w:rsidRPr="00A66134" w14:paraId="3B5E7C3C" w14:textId="67103A0D" w:rsidTr="00487385">
        <w:trPr>
          <w:cantSplit/>
        </w:trPr>
        <w:tc>
          <w:tcPr>
            <w:tcW w:w="350" w:type="dxa"/>
          </w:tcPr>
          <w:p w14:paraId="618E5A1D"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4</w:t>
            </w:r>
          </w:p>
        </w:tc>
        <w:tc>
          <w:tcPr>
            <w:tcW w:w="3690" w:type="dxa"/>
          </w:tcPr>
          <w:p w14:paraId="2D23E87F" w14:textId="7501AB01" w:rsidR="00487385" w:rsidRPr="00A66134" w:rsidRDefault="00487385" w:rsidP="00C4327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Critical engagement</w:t>
            </w:r>
          </w:p>
        </w:tc>
        <w:tc>
          <w:tcPr>
            <w:tcW w:w="5047" w:type="dxa"/>
          </w:tcPr>
          <w:p w14:paraId="748FEA06" w14:textId="77777777" w:rsidR="00487385" w:rsidRDefault="00487385" w:rsidP="00C43274">
            <w:pPr>
              <w:rPr>
                <w:rFonts w:ascii="Arial Unicode MS" w:eastAsia="Arial Unicode MS" w:hAnsi="Arial Unicode MS" w:cs="Arial Unicode MS"/>
                <w:sz w:val="22"/>
                <w:szCs w:val="22"/>
              </w:rPr>
            </w:pPr>
          </w:p>
        </w:tc>
      </w:tr>
      <w:tr w:rsidR="00487385" w:rsidRPr="00A66134" w14:paraId="55379E1D" w14:textId="5011D832" w:rsidTr="00487385">
        <w:trPr>
          <w:cantSplit/>
        </w:trPr>
        <w:tc>
          <w:tcPr>
            <w:tcW w:w="350" w:type="dxa"/>
          </w:tcPr>
          <w:p w14:paraId="32D0ECA1"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5</w:t>
            </w:r>
          </w:p>
        </w:tc>
        <w:tc>
          <w:tcPr>
            <w:tcW w:w="3690" w:type="dxa"/>
          </w:tcPr>
          <w:p w14:paraId="1412A65F" w14:textId="0239B35C" w:rsidR="00487385" w:rsidRPr="00A66134" w:rsidRDefault="00487385" w:rsidP="00A6613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Evidence of broader research</w:t>
            </w:r>
          </w:p>
        </w:tc>
        <w:tc>
          <w:tcPr>
            <w:tcW w:w="5047" w:type="dxa"/>
          </w:tcPr>
          <w:p w14:paraId="579FE548" w14:textId="77777777" w:rsidR="00487385" w:rsidRDefault="00487385" w:rsidP="00A66134">
            <w:pPr>
              <w:rPr>
                <w:rFonts w:ascii="Arial Unicode MS" w:eastAsia="Arial Unicode MS" w:hAnsi="Arial Unicode MS" w:cs="Arial Unicode MS"/>
                <w:sz w:val="22"/>
                <w:szCs w:val="22"/>
              </w:rPr>
            </w:pPr>
          </w:p>
        </w:tc>
      </w:tr>
      <w:tr w:rsidR="00487385" w:rsidRPr="00A66134" w14:paraId="172B358D" w14:textId="2C2BE34F" w:rsidTr="00487385">
        <w:trPr>
          <w:cantSplit/>
        </w:trPr>
        <w:tc>
          <w:tcPr>
            <w:tcW w:w="350" w:type="dxa"/>
          </w:tcPr>
          <w:p w14:paraId="51B9B00D"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6</w:t>
            </w:r>
          </w:p>
        </w:tc>
        <w:tc>
          <w:tcPr>
            <w:tcW w:w="3690" w:type="dxa"/>
          </w:tcPr>
          <w:p w14:paraId="5BA3C3AE" w14:textId="327671C6" w:rsidR="00487385" w:rsidRPr="00A66134" w:rsidRDefault="00487385" w:rsidP="00A6613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Accuracy of information</w:t>
            </w:r>
          </w:p>
        </w:tc>
        <w:tc>
          <w:tcPr>
            <w:tcW w:w="5047" w:type="dxa"/>
          </w:tcPr>
          <w:p w14:paraId="2ABC139C" w14:textId="77777777" w:rsidR="00487385" w:rsidRDefault="00487385" w:rsidP="00A66134">
            <w:pPr>
              <w:rPr>
                <w:rFonts w:ascii="Arial Unicode MS" w:eastAsia="Arial Unicode MS" w:hAnsi="Arial Unicode MS" w:cs="Arial Unicode MS"/>
                <w:sz w:val="22"/>
                <w:szCs w:val="22"/>
              </w:rPr>
            </w:pPr>
          </w:p>
        </w:tc>
      </w:tr>
    </w:tbl>
    <w:p w14:paraId="6FB22DAC" w14:textId="77777777" w:rsidR="00A66134" w:rsidRPr="00A66134" w:rsidRDefault="00A66134" w:rsidP="00A66134">
      <w:pPr>
        <w:rPr>
          <w:rFonts w:ascii="Arial Unicode MS" w:eastAsia="Arial Unicode MS" w:hAnsi="Arial Unicode MS" w:cs="Arial Unicode MS"/>
          <w:sz w:val="22"/>
          <w:szCs w:val="22"/>
        </w:rPr>
      </w:pPr>
    </w:p>
    <w:p w14:paraId="218F1C51" w14:textId="77777777" w:rsidR="00A66134" w:rsidRPr="00A66134" w:rsidRDefault="00A66134"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Presentation and team skills</w:t>
      </w:r>
    </w:p>
    <w:p w14:paraId="0A3E1A95" w14:textId="77777777" w:rsidR="00A66134" w:rsidRPr="00A66134" w:rsidRDefault="00A66134" w:rsidP="00A66134">
      <w:pPr>
        <w:rPr>
          <w:rFonts w:ascii="Arial Unicode MS" w:eastAsia="Arial Unicode MS" w:hAnsi="Arial Unicode MS" w:cs="Arial Unicode MS"/>
          <w:sz w:val="22"/>
          <w:szCs w:val="22"/>
        </w:rPr>
      </w:pPr>
    </w:p>
    <w:tbl>
      <w:tblPr>
        <w:tblW w:w="908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
        <w:gridCol w:w="3690"/>
        <w:gridCol w:w="5047"/>
      </w:tblGrid>
      <w:tr w:rsidR="00487385" w:rsidRPr="00A66134" w14:paraId="170976E5" w14:textId="15831C9A" w:rsidTr="00487385">
        <w:trPr>
          <w:cantSplit/>
        </w:trPr>
        <w:tc>
          <w:tcPr>
            <w:tcW w:w="350" w:type="dxa"/>
          </w:tcPr>
          <w:p w14:paraId="0B8E80BA"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1</w:t>
            </w:r>
          </w:p>
        </w:tc>
        <w:tc>
          <w:tcPr>
            <w:tcW w:w="3690" w:type="dxa"/>
          </w:tcPr>
          <w:p w14:paraId="74ED14B1"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Group dynamics</w:t>
            </w:r>
          </w:p>
        </w:tc>
        <w:tc>
          <w:tcPr>
            <w:tcW w:w="5047" w:type="dxa"/>
          </w:tcPr>
          <w:p w14:paraId="61ED04CD" w14:textId="77777777" w:rsidR="00487385" w:rsidRPr="00A66134" w:rsidRDefault="00487385" w:rsidP="00A66134">
            <w:pPr>
              <w:rPr>
                <w:rFonts w:ascii="Arial Unicode MS" w:eastAsia="Arial Unicode MS" w:hAnsi="Arial Unicode MS" w:cs="Arial Unicode MS"/>
                <w:sz w:val="22"/>
                <w:szCs w:val="22"/>
              </w:rPr>
            </w:pPr>
          </w:p>
        </w:tc>
      </w:tr>
      <w:tr w:rsidR="00487385" w:rsidRPr="00A66134" w14:paraId="3F7827D1" w14:textId="5CDE29E7" w:rsidTr="00487385">
        <w:trPr>
          <w:cantSplit/>
        </w:trPr>
        <w:tc>
          <w:tcPr>
            <w:tcW w:w="350" w:type="dxa"/>
          </w:tcPr>
          <w:p w14:paraId="6122DF4B"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2</w:t>
            </w:r>
          </w:p>
        </w:tc>
        <w:tc>
          <w:tcPr>
            <w:tcW w:w="3690" w:type="dxa"/>
          </w:tcPr>
          <w:p w14:paraId="11DD319E"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Contribution to discussion</w:t>
            </w:r>
          </w:p>
        </w:tc>
        <w:tc>
          <w:tcPr>
            <w:tcW w:w="5047" w:type="dxa"/>
          </w:tcPr>
          <w:p w14:paraId="51FA5F4E" w14:textId="77777777" w:rsidR="00487385" w:rsidRPr="00A66134" w:rsidRDefault="00487385" w:rsidP="00A66134">
            <w:pPr>
              <w:rPr>
                <w:rFonts w:ascii="Arial Unicode MS" w:eastAsia="Arial Unicode MS" w:hAnsi="Arial Unicode MS" w:cs="Arial Unicode MS"/>
                <w:sz w:val="22"/>
                <w:szCs w:val="22"/>
              </w:rPr>
            </w:pPr>
          </w:p>
        </w:tc>
      </w:tr>
      <w:tr w:rsidR="00487385" w:rsidRPr="00A66134" w14:paraId="1FD034D7" w14:textId="0D270BC1" w:rsidTr="00487385">
        <w:trPr>
          <w:cantSplit/>
        </w:trPr>
        <w:tc>
          <w:tcPr>
            <w:tcW w:w="350" w:type="dxa"/>
          </w:tcPr>
          <w:p w14:paraId="7F9C4DC5"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3</w:t>
            </w:r>
          </w:p>
        </w:tc>
        <w:tc>
          <w:tcPr>
            <w:tcW w:w="3690" w:type="dxa"/>
          </w:tcPr>
          <w:p w14:paraId="2A607E65"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Time management</w:t>
            </w:r>
          </w:p>
        </w:tc>
        <w:tc>
          <w:tcPr>
            <w:tcW w:w="5047" w:type="dxa"/>
          </w:tcPr>
          <w:p w14:paraId="2DFAAB7A" w14:textId="77777777" w:rsidR="00487385" w:rsidRPr="00A66134" w:rsidRDefault="00487385" w:rsidP="00A66134">
            <w:pPr>
              <w:rPr>
                <w:rFonts w:ascii="Arial Unicode MS" w:eastAsia="Arial Unicode MS" w:hAnsi="Arial Unicode MS" w:cs="Arial Unicode MS"/>
                <w:sz w:val="22"/>
                <w:szCs w:val="22"/>
              </w:rPr>
            </w:pPr>
          </w:p>
        </w:tc>
      </w:tr>
      <w:tr w:rsidR="00487385" w:rsidRPr="00A66134" w14:paraId="37FD3E86" w14:textId="0491424A" w:rsidTr="00487385">
        <w:trPr>
          <w:cantSplit/>
        </w:trPr>
        <w:tc>
          <w:tcPr>
            <w:tcW w:w="350" w:type="dxa"/>
          </w:tcPr>
          <w:p w14:paraId="1187E038"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4</w:t>
            </w:r>
          </w:p>
        </w:tc>
        <w:tc>
          <w:tcPr>
            <w:tcW w:w="3690" w:type="dxa"/>
          </w:tcPr>
          <w:p w14:paraId="24B17C18"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Referencing</w:t>
            </w:r>
          </w:p>
        </w:tc>
        <w:tc>
          <w:tcPr>
            <w:tcW w:w="5047" w:type="dxa"/>
          </w:tcPr>
          <w:p w14:paraId="53A8B1A0" w14:textId="77777777" w:rsidR="00487385" w:rsidRPr="00A66134" w:rsidRDefault="00487385" w:rsidP="00A66134">
            <w:pPr>
              <w:rPr>
                <w:rFonts w:ascii="Arial Unicode MS" w:eastAsia="Arial Unicode MS" w:hAnsi="Arial Unicode MS" w:cs="Arial Unicode MS"/>
                <w:sz w:val="22"/>
                <w:szCs w:val="22"/>
              </w:rPr>
            </w:pPr>
          </w:p>
        </w:tc>
      </w:tr>
      <w:tr w:rsidR="00487385" w:rsidRPr="00A66134" w14:paraId="723B248E" w14:textId="09B32F6E" w:rsidTr="00487385">
        <w:trPr>
          <w:cantSplit/>
        </w:trPr>
        <w:tc>
          <w:tcPr>
            <w:tcW w:w="350" w:type="dxa"/>
          </w:tcPr>
          <w:p w14:paraId="09547E43"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5</w:t>
            </w:r>
          </w:p>
        </w:tc>
        <w:tc>
          <w:tcPr>
            <w:tcW w:w="3690" w:type="dxa"/>
          </w:tcPr>
          <w:p w14:paraId="097C932E"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Contact with audience</w:t>
            </w:r>
          </w:p>
        </w:tc>
        <w:tc>
          <w:tcPr>
            <w:tcW w:w="5047" w:type="dxa"/>
          </w:tcPr>
          <w:p w14:paraId="3A2F3C71" w14:textId="77777777" w:rsidR="00487385" w:rsidRPr="00A66134" w:rsidRDefault="00487385" w:rsidP="00A66134">
            <w:pPr>
              <w:rPr>
                <w:rFonts w:ascii="Arial Unicode MS" w:eastAsia="Arial Unicode MS" w:hAnsi="Arial Unicode MS" w:cs="Arial Unicode MS"/>
                <w:sz w:val="22"/>
                <w:szCs w:val="22"/>
              </w:rPr>
            </w:pPr>
          </w:p>
        </w:tc>
      </w:tr>
      <w:tr w:rsidR="00487385" w:rsidRPr="00A66134" w14:paraId="498F0136" w14:textId="412E9EB5" w:rsidTr="00487385">
        <w:trPr>
          <w:cantSplit/>
        </w:trPr>
        <w:tc>
          <w:tcPr>
            <w:tcW w:w="350" w:type="dxa"/>
          </w:tcPr>
          <w:p w14:paraId="61F6503F"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6</w:t>
            </w:r>
          </w:p>
        </w:tc>
        <w:tc>
          <w:tcPr>
            <w:tcW w:w="3690" w:type="dxa"/>
          </w:tcPr>
          <w:p w14:paraId="41717A0C" w14:textId="77777777" w:rsidR="00487385" w:rsidRPr="00A66134" w:rsidRDefault="00487385"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Hand out (maximum one page)</w:t>
            </w:r>
          </w:p>
        </w:tc>
        <w:tc>
          <w:tcPr>
            <w:tcW w:w="5047" w:type="dxa"/>
          </w:tcPr>
          <w:p w14:paraId="348B4F8F" w14:textId="77777777" w:rsidR="00487385" w:rsidRPr="00A66134" w:rsidRDefault="00487385" w:rsidP="00A66134">
            <w:pPr>
              <w:rPr>
                <w:rFonts w:ascii="Arial Unicode MS" w:eastAsia="Arial Unicode MS" w:hAnsi="Arial Unicode MS" w:cs="Arial Unicode MS"/>
                <w:sz w:val="22"/>
                <w:szCs w:val="22"/>
              </w:rPr>
            </w:pPr>
          </w:p>
        </w:tc>
      </w:tr>
    </w:tbl>
    <w:p w14:paraId="0E2E45FE" w14:textId="77777777" w:rsidR="00A66134" w:rsidRPr="00A66134" w:rsidRDefault="00A66134" w:rsidP="00A66134">
      <w:pPr>
        <w:rPr>
          <w:rFonts w:ascii="Arial Unicode MS" w:eastAsia="Arial Unicode MS" w:hAnsi="Arial Unicode MS" w:cs="Arial Unicode MS"/>
          <w:sz w:val="22"/>
          <w:szCs w:val="22"/>
        </w:rPr>
      </w:pPr>
    </w:p>
    <w:p w14:paraId="203FDECB" w14:textId="77777777" w:rsidR="00A66134" w:rsidRPr="00A66134" w:rsidRDefault="00A66134" w:rsidP="00A66134">
      <w:pPr>
        <w:rPr>
          <w:rFonts w:ascii="Arial Unicode MS" w:eastAsia="Arial Unicode MS" w:hAnsi="Arial Unicode MS" w:cs="Arial Unicode MS"/>
          <w:sz w:val="22"/>
          <w:szCs w:val="22"/>
        </w:rPr>
      </w:pPr>
    </w:p>
    <w:p w14:paraId="4D52CA17" w14:textId="77777777" w:rsidR="00A66134" w:rsidRPr="00A66134" w:rsidRDefault="00A66134" w:rsidP="00A66134">
      <w:pPr>
        <w:rPr>
          <w:rFonts w:ascii="Arial Unicode MS" w:eastAsia="Arial Unicode MS" w:hAnsi="Arial Unicode MS" w:cs="Arial Unicode MS"/>
          <w:sz w:val="22"/>
          <w:szCs w:val="22"/>
        </w:rPr>
      </w:pPr>
    </w:p>
    <w:p w14:paraId="7C1FC4F8" w14:textId="77777777" w:rsidR="00A66134" w:rsidRPr="00A66134" w:rsidRDefault="00A66134" w:rsidP="00A66134">
      <w:pPr>
        <w:rPr>
          <w:rFonts w:ascii="Arial Unicode MS" w:eastAsia="Arial Unicode MS" w:hAnsi="Arial Unicode MS" w:cs="Arial Unicode MS"/>
          <w:sz w:val="22"/>
          <w:szCs w:val="22"/>
        </w:rPr>
      </w:pPr>
    </w:p>
    <w:p w14:paraId="69D45E85" w14:textId="77777777" w:rsidR="00A66134" w:rsidRPr="00A66134" w:rsidRDefault="00A66134" w:rsidP="00A66134">
      <w:pPr>
        <w:rPr>
          <w:rFonts w:ascii="Arial Unicode MS" w:eastAsia="Arial Unicode MS" w:hAnsi="Arial Unicode MS" w:cs="Arial Unicode MS"/>
          <w:sz w:val="22"/>
          <w:szCs w:val="22"/>
        </w:rPr>
      </w:pPr>
    </w:p>
    <w:p w14:paraId="133AFB0C" w14:textId="77777777" w:rsidR="00A66134" w:rsidRPr="00A66134" w:rsidRDefault="00A66134" w:rsidP="00A66134">
      <w:pPr>
        <w:rPr>
          <w:rFonts w:ascii="Arial Unicode MS" w:eastAsia="Arial Unicode MS" w:hAnsi="Arial Unicode MS" w:cs="Arial Unicode MS"/>
          <w:sz w:val="22"/>
          <w:szCs w:val="22"/>
        </w:rPr>
      </w:pPr>
    </w:p>
    <w:p w14:paraId="58BDAFF5" w14:textId="77777777" w:rsidR="00A66134" w:rsidRPr="00A66134" w:rsidRDefault="00A66134" w:rsidP="00A66134">
      <w:pPr>
        <w:rPr>
          <w:rFonts w:ascii="Arial Unicode MS" w:eastAsia="Arial Unicode MS" w:hAnsi="Arial Unicode MS" w:cs="Arial Unicode MS"/>
          <w:sz w:val="22"/>
          <w:szCs w:val="22"/>
        </w:rPr>
      </w:pPr>
    </w:p>
    <w:p w14:paraId="0014377A" w14:textId="77777777" w:rsidR="00A66134" w:rsidRPr="00A66134" w:rsidRDefault="00A66134" w:rsidP="00A66134">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 xml:space="preserve">Consulted instructor: </w:t>
      </w:r>
    </w:p>
    <w:p w14:paraId="2C67D72E" w14:textId="3B0308F5" w:rsidR="00C707C1" w:rsidRPr="00FA1C41" w:rsidRDefault="00A66134" w:rsidP="00473F9D">
      <w:pPr>
        <w:rPr>
          <w:rFonts w:ascii="Arial Unicode MS" w:eastAsia="Arial Unicode MS" w:hAnsi="Arial Unicode MS" w:cs="Arial Unicode MS"/>
          <w:sz w:val="22"/>
          <w:szCs w:val="22"/>
        </w:rPr>
      </w:pPr>
      <w:r w:rsidRPr="00A66134">
        <w:rPr>
          <w:rFonts w:ascii="Arial Unicode MS" w:eastAsia="Arial Unicode MS" w:hAnsi="Arial Unicode MS" w:cs="Arial Unicode MS"/>
          <w:sz w:val="22"/>
          <w:szCs w:val="22"/>
        </w:rPr>
        <w:t xml:space="preserve">Grade: </w:t>
      </w:r>
    </w:p>
    <w:sectPr w:rsidR="00C707C1" w:rsidRPr="00FA1C41" w:rsidSect="003E1DF6">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2851F" w14:textId="77777777" w:rsidR="00F42F1C" w:rsidRDefault="00F42F1C" w:rsidP="003E1DF6">
      <w:r>
        <w:separator/>
      </w:r>
    </w:p>
  </w:endnote>
  <w:endnote w:type="continuationSeparator" w:id="0">
    <w:p w14:paraId="5AEE103A" w14:textId="77777777" w:rsidR="00F42F1C" w:rsidRDefault="00F42F1C" w:rsidP="003E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B6DE" w14:textId="77777777" w:rsidR="00F42F1C" w:rsidRDefault="00F42F1C" w:rsidP="003E1DF6">
      <w:r>
        <w:separator/>
      </w:r>
    </w:p>
  </w:footnote>
  <w:footnote w:type="continuationSeparator" w:id="0">
    <w:p w14:paraId="6C6BEE2E" w14:textId="77777777" w:rsidR="00F42F1C" w:rsidRDefault="00F42F1C" w:rsidP="003E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CBBC4" w14:textId="77777777" w:rsidR="001D575E" w:rsidRDefault="001D575E" w:rsidP="000749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20AFE" w14:textId="77777777" w:rsidR="001D575E" w:rsidRDefault="001D575E" w:rsidP="003E1D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4B2B" w14:textId="77777777" w:rsidR="001D575E" w:rsidRDefault="001D575E" w:rsidP="000749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D79">
      <w:rPr>
        <w:rStyle w:val="PageNumber"/>
        <w:noProof/>
      </w:rPr>
      <w:t>2</w:t>
    </w:r>
    <w:r>
      <w:rPr>
        <w:rStyle w:val="PageNumber"/>
      </w:rPr>
      <w:fldChar w:fldCharType="end"/>
    </w:r>
  </w:p>
  <w:p w14:paraId="2AF4EAFA" w14:textId="77777777" w:rsidR="001D575E" w:rsidRDefault="001D575E" w:rsidP="003E1D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799"/>
    <w:multiLevelType w:val="hybridMultilevel"/>
    <w:tmpl w:val="9382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A3AA1"/>
    <w:multiLevelType w:val="hybridMultilevel"/>
    <w:tmpl w:val="FED029CC"/>
    <w:lvl w:ilvl="0" w:tplc="BE3EC5FC">
      <w:start w:val="1"/>
      <w:numFmt w:val="decimal"/>
      <w:lvlText w:val="%1)"/>
      <w:lvlJc w:val="left"/>
      <w:pPr>
        <w:ind w:left="720" w:hanging="360"/>
      </w:pPr>
      <w:rPr>
        <w:rFonts w:ascii="Arial Unicode MS" w:eastAsia="Arial Unicode MS" w:hAnsi="Arial Unicode MS" w:cs="Arial Unicode M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F5F99"/>
    <w:multiLevelType w:val="hybridMultilevel"/>
    <w:tmpl w:val="93F24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ED4500"/>
    <w:multiLevelType w:val="hybridMultilevel"/>
    <w:tmpl w:val="C630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96"/>
    <w:rsid w:val="00003D3C"/>
    <w:rsid w:val="00016B2F"/>
    <w:rsid w:val="0002322F"/>
    <w:rsid w:val="00026B51"/>
    <w:rsid w:val="000513FA"/>
    <w:rsid w:val="00057601"/>
    <w:rsid w:val="00061034"/>
    <w:rsid w:val="000749C9"/>
    <w:rsid w:val="00076478"/>
    <w:rsid w:val="00077744"/>
    <w:rsid w:val="000A2830"/>
    <w:rsid w:val="000E0D49"/>
    <w:rsid w:val="00100C69"/>
    <w:rsid w:val="00100D79"/>
    <w:rsid w:val="001019E5"/>
    <w:rsid w:val="00115929"/>
    <w:rsid w:val="00133709"/>
    <w:rsid w:val="00140537"/>
    <w:rsid w:val="00140FB0"/>
    <w:rsid w:val="00141534"/>
    <w:rsid w:val="00146A7B"/>
    <w:rsid w:val="001650DC"/>
    <w:rsid w:val="001659DD"/>
    <w:rsid w:val="00166DFD"/>
    <w:rsid w:val="00186B3C"/>
    <w:rsid w:val="00193742"/>
    <w:rsid w:val="001A7E6D"/>
    <w:rsid w:val="001B5E93"/>
    <w:rsid w:val="001C3934"/>
    <w:rsid w:val="001C7DE5"/>
    <w:rsid w:val="001D1C98"/>
    <w:rsid w:val="001D575E"/>
    <w:rsid w:val="00200996"/>
    <w:rsid w:val="002019F2"/>
    <w:rsid w:val="00203ECE"/>
    <w:rsid w:val="00243522"/>
    <w:rsid w:val="00252289"/>
    <w:rsid w:val="00271A6F"/>
    <w:rsid w:val="00277AF2"/>
    <w:rsid w:val="0029162B"/>
    <w:rsid w:val="002A7741"/>
    <w:rsid w:val="002C141F"/>
    <w:rsid w:val="002C2096"/>
    <w:rsid w:val="002C2286"/>
    <w:rsid w:val="002C34DF"/>
    <w:rsid w:val="002C668D"/>
    <w:rsid w:val="002D2F83"/>
    <w:rsid w:val="002E484F"/>
    <w:rsid w:val="00300620"/>
    <w:rsid w:val="00301BAF"/>
    <w:rsid w:val="00305E15"/>
    <w:rsid w:val="0031634E"/>
    <w:rsid w:val="00320D72"/>
    <w:rsid w:val="0033089E"/>
    <w:rsid w:val="00332A87"/>
    <w:rsid w:val="00340214"/>
    <w:rsid w:val="003511E0"/>
    <w:rsid w:val="00363A19"/>
    <w:rsid w:val="0037098F"/>
    <w:rsid w:val="0037608D"/>
    <w:rsid w:val="003774F6"/>
    <w:rsid w:val="0038103C"/>
    <w:rsid w:val="00391AFC"/>
    <w:rsid w:val="003929E3"/>
    <w:rsid w:val="003A478A"/>
    <w:rsid w:val="003B44D4"/>
    <w:rsid w:val="003C0666"/>
    <w:rsid w:val="003D28AE"/>
    <w:rsid w:val="003E150A"/>
    <w:rsid w:val="003E1DF6"/>
    <w:rsid w:val="003E5808"/>
    <w:rsid w:val="00405518"/>
    <w:rsid w:val="00432413"/>
    <w:rsid w:val="00464ED8"/>
    <w:rsid w:val="004726F8"/>
    <w:rsid w:val="0047317E"/>
    <w:rsid w:val="00473F9D"/>
    <w:rsid w:val="00474FBB"/>
    <w:rsid w:val="00475E69"/>
    <w:rsid w:val="00487385"/>
    <w:rsid w:val="004A0B11"/>
    <w:rsid w:val="004A1CA9"/>
    <w:rsid w:val="004A3877"/>
    <w:rsid w:val="004E0D52"/>
    <w:rsid w:val="004E1D02"/>
    <w:rsid w:val="004F4B29"/>
    <w:rsid w:val="004F6E65"/>
    <w:rsid w:val="00502059"/>
    <w:rsid w:val="00516E8C"/>
    <w:rsid w:val="0052797A"/>
    <w:rsid w:val="005361FA"/>
    <w:rsid w:val="00537DC9"/>
    <w:rsid w:val="00546ABD"/>
    <w:rsid w:val="005565AA"/>
    <w:rsid w:val="00567641"/>
    <w:rsid w:val="00575E00"/>
    <w:rsid w:val="00583407"/>
    <w:rsid w:val="00594E31"/>
    <w:rsid w:val="005967F0"/>
    <w:rsid w:val="005C020B"/>
    <w:rsid w:val="005C27CC"/>
    <w:rsid w:val="005E6C94"/>
    <w:rsid w:val="005F4CCA"/>
    <w:rsid w:val="006060F5"/>
    <w:rsid w:val="00611C33"/>
    <w:rsid w:val="006640B4"/>
    <w:rsid w:val="00684CCC"/>
    <w:rsid w:val="006A0AC2"/>
    <w:rsid w:val="006C7F16"/>
    <w:rsid w:val="006D0512"/>
    <w:rsid w:val="006D2B30"/>
    <w:rsid w:val="006D7D60"/>
    <w:rsid w:val="006E3230"/>
    <w:rsid w:val="006F3641"/>
    <w:rsid w:val="00713DD3"/>
    <w:rsid w:val="0071684D"/>
    <w:rsid w:val="00725DFF"/>
    <w:rsid w:val="00741E1E"/>
    <w:rsid w:val="007662E4"/>
    <w:rsid w:val="00775C3E"/>
    <w:rsid w:val="00790770"/>
    <w:rsid w:val="007A1265"/>
    <w:rsid w:val="007A14EF"/>
    <w:rsid w:val="007A72F5"/>
    <w:rsid w:val="007B3430"/>
    <w:rsid w:val="007C5E55"/>
    <w:rsid w:val="007D0D3B"/>
    <w:rsid w:val="007D2C65"/>
    <w:rsid w:val="008227BE"/>
    <w:rsid w:val="00861114"/>
    <w:rsid w:val="00866DB6"/>
    <w:rsid w:val="00875F7A"/>
    <w:rsid w:val="0088715C"/>
    <w:rsid w:val="008A1EFF"/>
    <w:rsid w:val="008A77CB"/>
    <w:rsid w:val="008B407E"/>
    <w:rsid w:val="008B78FA"/>
    <w:rsid w:val="008D5FB5"/>
    <w:rsid w:val="008E50C9"/>
    <w:rsid w:val="008E7F70"/>
    <w:rsid w:val="008F14DF"/>
    <w:rsid w:val="008F5DA0"/>
    <w:rsid w:val="00946557"/>
    <w:rsid w:val="009547A4"/>
    <w:rsid w:val="00961AC9"/>
    <w:rsid w:val="00964573"/>
    <w:rsid w:val="00981569"/>
    <w:rsid w:val="00987388"/>
    <w:rsid w:val="009905E9"/>
    <w:rsid w:val="009972CE"/>
    <w:rsid w:val="009B4069"/>
    <w:rsid w:val="009C1B0C"/>
    <w:rsid w:val="009D4150"/>
    <w:rsid w:val="009E117D"/>
    <w:rsid w:val="009E1E4A"/>
    <w:rsid w:val="009E1F5E"/>
    <w:rsid w:val="009E6557"/>
    <w:rsid w:val="009F5C35"/>
    <w:rsid w:val="00A17D76"/>
    <w:rsid w:val="00A17FB8"/>
    <w:rsid w:val="00A21C6E"/>
    <w:rsid w:val="00A342DF"/>
    <w:rsid w:val="00A61DB0"/>
    <w:rsid w:val="00A66134"/>
    <w:rsid w:val="00A779AD"/>
    <w:rsid w:val="00A90B4B"/>
    <w:rsid w:val="00A97137"/>
    <w:rsid w:val="00AC0FB7"/>
    <w:rsid w:val="00AC2723"/>
    <w:rsid w:val="00AD2A1B"/>
    <w:rsid w:val="00AD6649"/>
    <w:rsid w:val="00AD6733"/>
    <w:rsid w:val="00AE3D0D"/>
    <w:rsid w:val="00B06643"/>
    <w:rsid w:val="00B1051F"/>
    <w:rsid w:val="00B16323"/>
    <w:rsid w:val="00B266C4"/>
    <w:rsid w:val="00B34B5E"/>
    <w:rsid w:val="00B45039"/>
    <w:rsid w:val="00B6302B"/>
    <w:rsid w:val="00B732F3"/>
    <w:rsid w:val="00B87FEF"/>
    <w:rsid w:val="00B9180B"/>
    <w:rsid w:val="00BA482A"/>
    <w:rsid w:val="00BA5AB8"/>
    <w:rsid w:val="00BC6BE4"/>
    <w:rsid w:val="00BE30C9"/>
    <w:rsid w:val="00C16A3B"/>
    <w:rsid w:val="00C23302"/>
    <w:rsid w:val="00C31434"/>
    <w:rsid w:val="00C43274"/>
    <w:rsid w:val="00C51DC3"/>
    <w:rsid w:val="00C67344"/>
    <w:rsid w:val="00C707C1"/>
    <w:rsid w:val="00CA734C"/>
    <w:rsid w:val="00CB10E3"/>
    <w:rsid w:val="00CB75C6"/>
    <w:rsid w:val="00CC3154"/>
    <w:rsid w:val="00CC3A82"/>
    <w:rsid w:val="00CC62DD"/>
    <w:rsid w:val="00D11828"/>
    <w:rsid w:val="00D13B17"/>
    <w:rsid w:val="00D37169"/>
    <w:rsid w:val="00D61911"/>
    <w:rsid w:val="00D753F9"/>
    <w:rsid w:val="00D75879"/>
    <w:rsid w:val="00D84777"/>
    <w:rsid w:val="00DB2E83"/>
    <w:rsid w:val="00DB3BD9"/>
    <w:rsid w:val="00DC3FFE"/>
    <w:rsid w:val="00DC5315"/>
    <w:rsid w:val="00DD635F"/>
    <w:rsid w:val="00DF1397"/>
    <w:rsid w:val="00DF172E"/>
    <w:rsid w:val="00E268F5"/>
    <w:rsid w:val="00E27930"/>
    <w:rsid w:val="00E305D4"/>
    <w:rsid w:val="00E36199"/>
    <w:rsid w:val="00E40377"/>
    <w:rsid w:val="00E443D3"/>
    <w:rsid w:val="00E521C4"/>
    <w:rsid w:val="00E657FC"/>
    <w:rsid w:val="00E91E76"/>
    <w:rsid w:val="00E93C3B"/>
    <w:rsid w:val="00E970F6"/>
    <w:rsid w:val="00E97BFF"/>
    <w:rsid w:val="00EC0A24"/>
    <w:rsid w:val="00EC1119"/>
    <w:rsid w:val="00EC4B83"/>
    <w:rsid w:val="00EC4EC0"/>
    <w:rsid w:val="00EC7EDF"/>
    <w:rsid w:val="00ED0B22"/>
    <w:rsid w:val="00ED7CA7"/>
    <w:rsid w:val="00EE10E5"/>
    <w:rsid w:val="00EE666C"/>
    <w:rsid w:val="00EF00FD"/>
    <w:rsid w:val="00EF5213"/>
    <w:rsid w:val="00EF7E43"/>
    <w:rsid w:val="00F07D35"/>
    <w:rsid w:val="00F2630D"/>
    <w:rsid w:val="00F42F1C"/>
    <w:rsid w:val="00F466A1"/>
    <w:rsid w:val="00F51D71"/>
    <w:rsid w:val="00F5781F"/>
    <w:rsid w:val="00F60171"/>
    <w:rsid w:val="00F61503"/>
    <w:rsid w:val="00F64C07"/>
    <w:rsid w:val="00F7701C"/>
    <w:rsid w:val="00F863EC"/>
    <w:rsid w:val="00F86529"/>
    <w:rsid w:val="00F93D0A"/>
    <w:rsid w:val="00FA1C41"/>
    <w:rsid w:val="00FA732A"/>
    <w:rsid w:val="00FA7C8F"/>
    <w:rsid w:val="00FB1501"/>
    <w:rsid w:val="00FC662E"/>
    <w:rsid w:val="00FE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B0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0666"/>
    <w:pPr>
      <w:keepNext/>
      <w:spacing w:before="240" w:after="60"/>
      <w:jc w:val="center"/>
      <w:outlineLvl w:val="0"/>
    </w:pPr>
    <w:rPr>
      <w:rFonts w:ascii="Times New Roman" w:eastAsia="Times New Roman" w:hAnsi="Times New Roman" w:cs="Times New Roman"/>
      <w:b/>
      <w:bCs/>
      <w:smallCaps/>
      <w:kern w:val="28"/>
      <w:sz w:val="28"/>
      <w:szCs w:val="28"/>
    </w:rPr>
  </w:style>
  <w:style w:type="paragraph" w:styleId="Heading2">
    <w:name w:val="heading 2"/>
    <w:basedOn w:val="Normal"/>
    <w:next w:val="Normal"/>
    <w:link w:val="Heading2Char"/>
    <w:qFormat/>
    <w:rsid w:val="003C0666"/>
    <w:pPr>
      <w:keepNext/>
      <w:spacing w:before="360" w:after="120"/>
      <w:outlineLvl w:val="1"/>
    </w:pPr>
    <w:rPr>
      <w:rFonts w:ascii="Times New Roman" w:eastAsia="Times New Roman" w:hAnsi="Times New Roman" w:cs="Times New Roman"/>
      <w:b/>
      <w:bCs/>
      <w:i/>
      <w:iCs/>
    </w:rPr>
  </w:style>
  <w:style w:type="paragraph" w:styleId="Heading4">
    <w:name w:val="heading 4"/>
    <w:basedOn w:val="Normal"/>
    <w:next w:val="Normal"/>
    <w:link w:val="Heading4Char"/>
    <w:uiPriority w:val="9"/>
    <w:semiHidden/>
    <w:unhideWhenUsed/>
    <w:qFormat/>
    <w:rsid w:val="00A6613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613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autoRedefine/>
    <w:rsid w:val="00C31434"/>
    <w:pPr>
      <w:widowControl w:val="0"/>
      <w:autoSpaceDE w:val="0"/>
      <w:autoSpaceDN w:val="0"/>
      <w:adjustRightInd w:val="0"/>
      <w:jc w:val="both"/>
    </w:pPr>
    <w:rPr>
      <w:rFonts w:ascii="Arial Unicode MS" w:eastAsia="Arial Unicode MS" w:hAnsi="Arial Unicode MS" w:cs="Arial Unicode MS"/>
      <w:b/>
      <w:sz w:val="22"/>
      <w:szCs w:val="22"/>
    </w:rPr>
  </w:style>
  <w:style w:type="character" w:customStyle="1" w:styleId="BodyText2Char">
    <w:name w:val="Body Text 2 Char"/>
    <w:basedOn w:val="DefaultParagraphFont"/>
    <w:link w:val="BodyText2"/>
    <w:rsid w:val="00C31434"/>
    <w:rPr>
      <w:rFonts w:ascii="Arial Unicode MS" w:eastAsia="Arial Unicode MS" w:hAnsi="Arial Unicode MS" w:cs="Arial Unicode MS"/>
      <w:b/>
      <w:sz w:val="22"/>
      <w:szCs w:val="22"/>
    </w:rPr>
  </w:style>
  <w:style w:type="paragraph" w:styleId="BodyText">
    <w:name w:val="Body Text"/>
    <w:basedOn w:val="Normal"/>
    <w:link w:val="BodyTextChar"/>
    <w:uiPriority w:val="99"/>
    <w:semiHidden/>
    <w:unhideWhenUsed/>
    <w:rsid w:val="003C0666"/>
    <w:pPr>
      <w:spacing w:after="120"/>
    </w:pPr>
  </w:style>
  <w:style w:type="character" w:customStyle="1" w:styleId="BodyTextChar">
    <w:name w:val="Body Text Char"/>
    <w:basedOn w:val="DefaultParagraphFont"/>
    <w:link w:val="BodyText"/>
    <w:uiPriority w:val="99"/>
    <w:semiHidden/>
    <w:rsid w:val="003C0666"/>
  </w:style>
  <w:style w:type="character" w:customStyle="1" w:styleId="Heading1Char">
    <w:name w:val="Heading 1 Char"/>
    <w:basedOn w:val="DefaultParagraphFont"/>
    <w:link w:val="Heading1"/>
    <w:rsid w:val="003C0666"/>
    <w:rPr>
      <w:rFonts w:ascii="Times New Roman" w:eastAsia="Times New Roman" w:hAnsi="Times New Roman" w:cs="Times New Roman"/>
      <w:b/>
      <w:bCs/>
      <w:smallCaps/>
      <w:kern w:val="28"/>
      <w:sz w:val="28"/>
      <w:szCs w:val="28"/>
    </w:rPr>
  </w:style>
  <w:style w:type="character" w:customStyle="1" w:styleId="Heading2Char">
    <w:name w:val="Heading 2 Char"/>
    <w:basedOn w:val="DefaultParagraphFont"/>
    <w:link w:val="Heading2"/>
    <w:rsid w:val="003C0666"/>
    <w:rPr>
      <w:rFonts w:ascii="Times New Roman" w:eastAsia="Times New Roman" w:hAnsi="Times New Roman" w:cs="Times New Roman"/>
      <w:b/>
      <w:bCs/>
      <w:i/>
      <w:iCs/>
    </w:rPr>
  </w:style>
  <w:style w:type="paragraph" w:styleId="Header">
    <w:name w:val="header"/>
    <w:basedOn w:val="Normal"/>
    <w:link w:val="HeaderChar"/>
    <w:uiPriority w:val="99"/>
    <w:unhideWhenUsed/>
    <w:rsid w:val="003E1DF6"/>
    <w:pPr>
      <w:tabs>
        <w:tab w:val="center" w:pos="4320"/>
        <w:tab w:val="right" w:pos="8640"/>
      </w:tabs>
    </w:pPr>
  </w:style>
  <w:style w:type="character" w:customStyle="1" w:styleId="HeaderChar">
    <w:name w:val="Header Char"/>
    <w:basedOn w:val="DefaultParagraphFont"/>
    <w:link w:val="Header"/>
    <w:uiPriority w:val="99"/>
    <w:rsid w:val="003E1DF6"/>
  </w:style>
  <w:style w:type="character" w:styleId="PageNumber">
    <w:name w:val="page number"/>
    <w:basedOn w:val="DefaultParagraphFont"/>
    <w:uiPriority w:val="99"/>
    <w:semiHidden/>
    <w:unhideWhenUsed/>
    <w:rsid w:val="003E1DF6"/>
  </w:style>
  <w:style w:type="paragraph" w:styleId="ListParagraph">
    <w:name w:val="List Paragraph"/>
    <w:basedOn w:val="Normal"/>
    <w:uiPriority w:val="34"/>
    <w:qFormat/>
    <w:rsid w:val="006A0AC2"/>
    <w:pPr>
      <w:ind w:left="720"/>
      <w:contextualSpacing/>
    </w:pPr>
  </w:style>
  <w:style w:type="character" w:styleId="Hyperlink">
    <w:name w:val="Hyperlink"/>
    <w:basedOn w:val="DefaultParagraphFont"/>
    <w:uiPriority w:val="99"/>
    <w:unhideWhenUsed/>
    <w:rsid w:val="00EC7EDF"/>
    <w:rPr>
      <w:color w:val="0000FF" w:themeColor="hyperlink"/>
      <w:u w:val="single"/>
    </w:rPr>
  </w:style>
  <w:style w:type="paragraph" w:styleId="BalloonText">
    <w:name w:val="Balloon Text"/>
    <w:basedOn w:val="Normal"/>
    <w:link w:val="BalloonTextChar"/>
    <w:uiPriority w:val="99"/>
    <w:semiHidden/>
    <w:unhideWhenUsed/>
    <w:rsid w:val="00332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A87"/>
    <w:rPr>
      <w:rFonts w:ascii="Segoe UI" w:hAnsi="Segoe UI" w:cs="Segoe UI"/>
      <w:sz w:val="18"/>
      <w:szCs w:val="18"/>
    </w:rPr>
  </w:style>
  <w:style w:type="character" w:customStyle="1" w:styleId="Heading4Char">
    <w:name w:val="Heading 4 Char"/>
    <w:basedOn w:val="DefaultParagraphFont"/>
    <w:link w:val="Heading4"/>
    <w:uiPriority w:val="9"/>
    <w:semiHidden/>
    <w:rsid w:val="00A661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66134"/>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0666"/>
    <w:pPr>
      <w:keepNext/>
      <w:spacing w:before="240" w:after="60"/>
      <w:jc w:val="center"/>
      <w:outlineLvl w:val="0"/>
    </w:pPr>
    <w:rPr>
      <w:rFonts w:ascii="Times New Roman" w:eastAsia="Times New Roman" w:hAnsi="Times New Roman" w:cs="Times New Roman"/>
      <w:b/>
      <w:bCs/>
      <w:smallCaps/>
      <w:kern w:val="28"/>
      <w:sz w:val="28"/>
      <w:szCs w:val="28"/>
    </w:rPr>
  </w:style>
  <w:style w:type="paragraph" w:styleId="Heading2">
    <w:name w:val="heading 2"/>
    <w:basedOn w:val="Normal"/>
    <w:next w:val="Normal"/>
    <w:link w:val="Heading2Char"/>
    <w:qFormat/>
    <w:rsid w:val="003C0666"/>
    <w:pPr>
      <w:keepNext/>
      <w:spacing w:before="360" w:after="120"/>
      <w:outlineLvl w:val="1"/>
    </w:pPr>
    <w:rPr>
      <w:rFonts w:ascii="Times New Roman" w:eastAsia="Times New Roman" w:hAnsi="Times New Roman" w:cs="Times New Roman"/>
      <w:b/>
      <w:bCs/>
      <w:i/>
      <w:iCs/>
    </w:rPr>
  </w:style>
  <w:style w:type="paragraph" w:styleId="Heading4">
    <w:name w:val="heading 4"/>
    <w:basedOn w:val="Normal"/>
    <w:next w:val="Normal"/>
    <w:link w:val="Heading4Char"/>
    <w:uiPriority w:val="9"/>
    <w:semiHidden/>
    <w:unhideWhenUsed/>
    <w:qFormat/>
    <w:rsid w:val="00A6613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613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autoRedefine/>
    <w:rsid w:val="00C31434"/>
    <w:pPr>
      <w:widowControl w:val="0"/>
      <w:autoSpaceDE w:val="0"/>
      <w:autoSpaceDN w:val="0"/>
      <w:adjustRightInd w:val="0"/>
      <w:jc w:val="both"/>
    </w:pPr>
    <w:rPr>
      <w:rFonts w:ascii="Arial Unicode MS" w:eastAsia="Arial Unicode MS" w:hAnsi="Arial Unicode MS" w:cs="Arial Unicode MS"/>
      <w:b/>
      <w:sz w:val="22"/>
      <w:szCs w:val="22"/>
    </w:rPr>
  </w:style>
  <w:style w:type="character" w:customStyle="1" w:styleId="BodyText2Char">
    <w:name w:val="Body Text 2 Char"/>
    <w:basedOn w:val="DefaultParagraphFont"/>
    <w:link w:val="BodyText2"/>
    <w:rsid w:val="00C31434"/>
    <w:rPr>
      <w:rFonts w:ascii="Arial Unicode MS" w:eastAsia="Arial Unicode MS" w:hAnsi="Arial Unicode MS" w:cs="Arial Unicode MS"/>
      <w:b/>
      <w:sz w:val="22"/>
      <w:szCs w:val="22"/>
    </w:rPr>
  </w:style>
  <w:style w:type="paragraph" w:styleId="BodyText">
    <w:name w:val="Body Text"/>
    <w:basedOn w:val="Normal"/>
    <w:link w:val="BodyTextChar"/>
    <w:uiPriority w:val="99"/>
    <w:semiHidden/>
    <w:unhideWhenUsed/>
    <w:rsid w:val="003C0666"/>
    <w:pPr>
      <w:spacing w:after="120"/>
    </w:pPr>
  </w:style>
  <w:style w:type="character" w:customStyle="1" w:styleId="BodyTextChar">
    <w:name w:val="Body Text Char"/>
    <w:basedOn w:val="DefaultParagraphFont"/>
    <w:link w:val="BodyText"/>
    <w:uiPriority w:val="99"/>
    <w:semiHidden/>
    <w:rsid w:val="003C0666"/>
  </w:style>
  <w:style w:type="character" w:customStyle="1" w:styleId="Heading1Char">
    <w:name w:val="Heading 1 Char"/>
    <w:basedOn w:val="DefaultParagraphFont"/>
    <w:link w:val="Heading1"/>
    <w:rsid w:val="003C0666"/>
    <w:rPr>
      <w:rFonts w:ascii="Times New Roman" w:eastAsia="Times New Roman" w:hAnsi="Times New Roman" w:cs="Times New Roman"/>
      <w:b/>
      <w:bCs/>
      <w:smallCaps/>
      <w:kern w:val="28"/>
      <w:sz w:val="28"/>
      <w:szCs w:val="28"/>
    </w:rPr>
  </w:style>
  <w:style w:type="character" w:customStyle="1" w:styleId="Heading2Char">
    <w:name w:val="Heading 2 Char"/>
    <w:basedOn w:val="DefaultParagraphFont"/>
    <w:link w:val="Heading2"/>
    <w:rsid w:val="003C0666"/>
    <w:rPr>
      <w:rFonts w:ascii="Times New Roman" w:eastAsia="Times New Roman" w:hAnsi="Times New Roman" w:cs="Times New Roman"/>
      <w:b/>
      <w:bCs/>
      <w:i/>
      <w:iCs/>
    </w:rPr>
  </w:style>
  <w:style w:type="paragraph" w:styleId="Header">
    <w:name w:val="header"/>
    <w:basedOn w:val="Normal"/>
    <w:link w:val="HeaderChar"/>
    <w:uiPriority w:val="99"/>
    <w:unhideWhenUsed/>
    <w:rsid w:val="003E1DF6"/>
    <w:pPr>
      <w:tabs>
        <w:tab w:val="center" w:pos="4320"/>
        <w:tab w:val="right" w:pos="8640"/>
      </w:tabs>
    </w:pPr>
  </w:style>
  <w:style w:type="character" w:customStyle="1" w:styleId="HeaderChar">
    <w:name w:val="Header Char"/>
    <w:basedOn w:val="DefaultParagraphFont"/>
    <w:link w:val="Header"/>
    <w:uiPriority w:val="99"/>
    <w:rsid w:val="003E1DF6"/>
  </w:style>
  <w:style w:type="character" w:styleId="PageNumber">
    <w:name w:val="page number"/>
    <w:basedOn w:val="DefaultParagraphFont"/>
    <w:uiPriority w:val="99"/>
    <w:semiHidden/>
    <w:unhideWhenUsed/>
    <w:rsid w:val="003E1DF6"/>
  </w:style>
  <w:style w:type="paragraph" w:styleId="ListParagraph">
    <w:name w:val="List Paragraph"/>
    <w:basedOn w:val="Normal"/>
    <w:uiPriority w:val="34"/>
    <w:qFormat/>
    <w:rsid w:val="006A0AC2"/>
    <w:pPr>
      <w:ind w:left="720"/>
      <w:contextualSpacing/>
    </w:pPr>
  </w:style>
  <w:style w:type="character" w:styleId="Hyperlink">
    <w:name w:val="Hyperlink"/>
    <w:basedOn w:val="DefaultParagraphFont"/>
    <w:uiPriority w:val="99"/>
    <w:unhideWhenUsed/>
    <w:rsid w:val="00EC7EDF"/>
    <w:rPr>
      <w:color w:val="0000FF" w:themeColor="hyperlink"/>
      <w:u w:val="single"/>
    </w:rPr>
  </w:style>
  <w:style w:type="paragraph" w:styleId="BalloonText">
    <w:name w:val="Balloon Text"/>
    <w:basedOn w:val="Normal"/>
    <w:link w:val="BalloonTextChar"/>
    <w:uiPriority w:val="99"/>
    <w:semiHidden/>
    <w:unhideWhenUsed/>
    <w:rsid w:val="00332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A87"/>
    <w:rPr>
      <w:rFonts w:ascii="Segoe UI" w:hAnsi="Segoe UI" w:cs="Segoe UI"/>
      <w:sz w:val="18"/>
      <w:szCs w:val="18"/>
    </w:rPr>
  </w:style>
  <w:style w:type="character" w:customStyle="1" w:styleId="Heading4Char">
    <w:name w:val="Heading 4 Char"/>
    <w:basedOn w:val="DefaultParagraphFont"/>
    <w:link w:val="Heading4"/>
    <w:uiPriority w:val="9"/>
    <w:semiHidden/>
    <w:rsid w:val="00A661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6613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bogaards@ce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9</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Jacobs University</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Bogaards</dc:creator>
  <cp:keywords/>
  <dc:description/>
  <cp:lastModifiedBy>Matthijs Bogaards</cp:lastModifiedBy>
  <cp:revision>145</cp:revision>
  <cp:lastPrinted>2015-07-15T12:40:00Z</cp:lastPrinted>
  <dcterms:created xsi:type="dcterms:W3CDTF">2015-07-06T14:36:00Z</dcterms:created>
  <dcterms:modified xsi:type="dcterms:W3CDTF">2015-11-13T12:42:00Z</dcterms:modified>
</cp:coreProperties>
</file>